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7DE0" w14:textId="77777777" w:rsidR="00EE4DCA" w:rsidRDefault="00000000">
      <w:pPr>
        <w:spacing w:after="0"/>
        <w:rPr>
          <w:rFonts w:ascii="Times New Roman" w:eastAsia="Times New Roman" w:hAnsi="Times New Roman" w:cs="Times New Roman"/>
        </w:rPr>
      </w:pPr>
      <w: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6873D26A" w14:textId="77777777" w:rsidR="00EE4DCA" w:rsidRDefault="0000000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</w:t>
      </w:r>
    </w:p>
    <w:p w14:paraId="3E5C16C2" w14:textId="77777777" w:rsidR="00EE4DCA" w:rsidRDefault="0000000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6DE1D9AE" w14:textId="77777777" w:rsidR="00EE4DCA" w:rsidRDefault="00EE4DCA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14:paraId="0E751D5E" w14:textId="758E5B2A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59FA">
        <w:rPr>
          <w:rFonts w:ascii="Times New Roman" w:eastAsia="Times New Roman" w:hAnsi="Times New Roman" w:cs="Times New Roman"/>
          <w:b/>
          <w:bCs/>
          <w:sz w:val="28"/>
          <w:szCs w:val="28"/>
        </w:rPr>
        <w:t>ŠKOLSKÝ ROK 202</w:t>
      </w:r>
      <w:r w:rsidR="00F90977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7759FA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 w:rsidR="00F90977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</w:p>
    <w:p w14:paraId="6191101B" w14:textId="7777777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0D1E5D" w14:textId="4798945F" w:rsidR="000427D1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7759FA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  <w:t>PONUKA PRE MATERSKÉ</w:t>
      </w:r>
      <w:r w:rsidR="00F90977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 </w:t>
      </w:r>
      <w:r w:rsidRPr="007759FA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 ŠKOLY</w:t>
      </w:r>
    </w:p>
    <w:p w14:paraId="2778E4BA" w14:textId="7777777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808AA3" w14:textId="616A2330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Sídlo: Morovnianska cesta 1866/55, Handlová </w:t>
      </w:r>
    </w:p>
    <w:p w14:paraId="6563B375" w14:textId="7777777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F2DD12" w14:textId="4E29A88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Mail: cpphandlova</w:t>
      </w:r>
      <w:r w:rsidR="00D32356">
        <w:rPr>
          <w:rFonts w:ascii="Times New Roman" w:eastAsia="Times New Roman" w:hAnsi="Times New Roman" w:cs="Times New Roman"/>
          <w:b/>
          <w:bCs/>
          <w:sz w:val="24"/>
          <w:szCs w:val="24"/>
        </w:rPr>
        <w:t>@</w:t>
      </w: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gmail.com  </w:t>
      </w:r>
    </w:p>
    <w:p w14:paraId="46DCDD7C" w14:textId="53AFB3E9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Telefón: 0903 756</w:t>
      </w:r>
      <w:r w:rsidR="008E70ED"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887</w:t>
      </w:r>
    </w:p>
    <w:p w14:paraId="5892D845" w14:textId="77777777" w:rsidR="008E70ED" w:rsidRPr="007759FA" w:rsidRDefault="008E70ED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71FA45" w14:textId="29705927" w:rsidR="008E70ED" w:rsidRPr="007759FA" w:rsidRDefault="008E70ED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618FEEA" wp14:editId="4B8A6AE0">
            <wp:extent cx="4762500" cy="4762500"/>
            <wp:effectExtent l="0" t="0" r="0" b="0"/>
            <wp:docPr id="1828494738" name="Picture 1" descr="A group of people standing on a bri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494738" name="Picture 1" descr="A group of people standing on a bridg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24CC5" w14:textId="4DC57441" w:rsidR="002E3F72" w:rsidRPr="007759FA" w:rsidRDefault="002E3F72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CENTRUM PORADENSTVA A PREVENCIE</w:t>
      </w:r>
    </w:p>
    <w:p w14:paraId="745BAD4E" w14:textId="05C10966" w:rsidR="008E70ED" w:rsidRPr="007759FA" w:rsidRDefault="002E3F72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MOROVNIANSKA CESTA 1866/55, HANDLOVÁ</w:t>
      </w:r>
    </w:p>
    <w:p w14:paraId="239DA24F" w14:textId="77777777" w:rsidR="002E3F72" w:rsidRPr="007759FA" w:rsidRDefault="002E3F72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5A29BE" w14:textId="77777777" w:rsidR="002E3F72" w:rsidRPr="007759FA" w:rsidRDefault="002E3F7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Centrum poradenstva a prevencie  v zmysle zákona č. 245/2008 Z. z., § 130: vykonáva odbornú činnosť, ktorou je </w:t>
      </w:r>
      <w:r w:rsidRPr="001A6776">
        <w:rPr>
          <w:rFonts w:ascii="Times New Roman" w:hAnsi="Times New Roman" w:cs="Times New Roman"/>
          <w:b/>
          <w:bCs/>
        </w:rPr>
        <w:t>poradenská činnosť, psychologická činnosť, pedagogická činnosť, špeciálno-pedagogická činnosť, sociálno-pedagogická a sociálna činnosť zameraná na optimalizáciu osobnostného, intelektuálneho, psychického, sociálneho a kariérového vývinu detí od narodenia až po ukončenie prípravy na povolanie</w:t>
      </w:r>
      <w:r w:rsidRPr="007759FA">
        <w:rPr>
          <w:rFonts w:ascii="Times New Roman" w:hAnsi="Times New Roman" w:cs="Times New Roman"/>
        </w:rPr>
        <w:t xml:space="preserve">. </w:t>
      </w:r>
    </w:p>
    <w:p w14:paraId="3057B814" w14:textId="5A34BBCB" w:rsidR="002E3F72" w:rsidRPr="007759FA" w:rsidRDefault="002E3F7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CPP poradenskú činnosť poskytuje aj </w:t>
      </w:r>
      <w:r w:rsidRPr="001A6776">
        <w:rPr>
          <w:rFonts w:ascii="Times New Roman" w:hAnsi="Times New Roman" w:cs="Times New Roman"/>
          <w:b/>
          <w:bCs/>
        </w:rPr>
        <w:t>zákonným zástupcom</w:t>
      </w:r>
      <w:r w:rsidRPr="007759FA">
        <w:rPr>
          <w:rFonts w:ascii="Times New Roman" w:hAnsi="Times New Roman" w:cs="Times New Roman"/>
        </w:rPr>
        <w:t xml:space="preserve"> detí alebo žiakov, zástupcom zariadenia, </w:t>
      </w:r>
      <w:r w:rsidRPr="001A6776">
        <w:rPr>
          <w:rFonts w:ascii="Times New Roman" w:hAnsi="Times New Roman" w:cs="Times New Roman"/>
          <w:b/>
          <w:bCs/>
        </w:rPr>
        <w:t>pedagogickým zamestnancom alebo odborným zamestnancom</w:t>
      </w:r>
      <w:r w:rsidRPr="007759FA">
        <w:rPr>
          <w:rFonts w:ascii="Times New Roman" w:hAnsi="Times New Roman" w:cs="Times New Roman"/>
        </w:rPr>
        <w:t xml:space="preserve">. CPP spolu so pedagogickými zamestnancami, školským podporným tímom alebo odbornými zamestnancami škôl v školách tvorí systém poradenstva a prevencie. CPP a ďalšie subjekty systému poradenstva a prevencie </w:t>
      </w:r>
      <w:r w:rsidRPr="001A6776">
        <w:rPr>
          <w:rFonts w:ascii="Times New Roman" w:hAnsi="Times New Roman" w:cs="Times New Roman"/>
          <w:b/>
          <w:bCs/>
        </w:rPr>
        <w:t>multidisciplinárne</w:t>
      </w:r>
      <w:r w:rsidRPr="007759FA">
        <w:rPr>
          <w:rFonts w:ascii="Times New Roman" w:hAnsi="Times New Roman" w:cs="Times New Roman"/>
        </w:rPr>
        <w:t xml:space="preserve"> spolupracujú najmä so zákonnými zástupcami, zástupcami zariadenia, školami, zamestnávateľmi, orgánmi verejnej správy a ďalšími subjektami, ktoré sa zaoberajú výchovou a vzdelávaním. V zmysle zákona č. 245/2008 Z. z., § 131, ods. 1), ods. 4) a ods.5) CPP uskutočňuje odbornú činnosť v súlade s výkonovými a obsahovými štandardmi výchovného poradenstva prostredníctvom činností podporných úrovní tretieho a štvrtého stupňa</w:t>
      </w:r>
      <w:r w:rsidR="000709C2" w:rsidRPr="007759FA">
        <w:rPr>
          <w:rFonts w:ascii="Times New Roman" w:hAnsi="Times New Roman" w:cs="Times New Roman"/>
        </w:rPr>
        <w:t xml:space="preserve">: </w:t>
      </w:r>
    </w:p>
    <w:p w14:paraId="06856BCB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1A6776">
        <w:rPr>
          <w:rFonts w:ascii="Times New Roman" w:hAnsi="Times New Roman" w:cs="Times New Roman"/>
          <w:b/>
          <w:bCs/>
        </w:rPr>
        <w:t>PODPORNÁ ÚROVEŇ TRETIEHO STUPŇA</w:t>
      </w:r>
      <w:r w:rsidRPr="007759FA">
        <w:rPr>
          <w:rFonts w:ascii="Times New Roman" w:hAnsi="Times New Roman" w:cs="Times New Roman"/>
        </w:rPr>
        <w:t xml:space="preserve">: Činnosti podpornej úrovne tretieho stupňa vykonáva odborný zamestnanec CPP a zahŕňajú: </w:t>
      </w:r>
    </w:p>
    <w:p w14:paraId="528A145B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základnú diagnostiku, čiastkovú diagnostiku alebo komplexnú diagnostiku, </w:t>
      </w:r>
    </w:p>
    <w:p w14:paraId="0CEE2E88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poradenstvo, </w:t>
      </w:r>
    </w:p>
    <w:p w14:paraId="3264D7C8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prevenciu, </w:t>
      </w:r>
    </w:p>
    <w:p w14:paraId="3E49BAC5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intervenciu, </w:t>
      </w:r>
    </w:p>
    <w:p w14:paraId="60DB486D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krízovú intervenciu, </w:t>
      </w:r>
    </w:p>
    <w:p w14:paraId="7202557C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terapiu, </w:t>
      </w:r>
    </w:p>
    <w:p w14:paraId="4DD02096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>▪ rehabilitáciu a reedukáciu,</w:t>
      </w:r>
    </w:p>
    <w:p w14:paraId="2D58671D" w14:textId="5EAB7E89" w:rsidR="000709C2" w:rsidRPr="007759FA" w:rsidRDefault="000709C2" w:rsidP="000709C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 ▪ metodickú činnosť a supervíznu činnosť pre školský podporný tím, pedagogických zamestnancov, odborných zamestnancov a zákonných zástupcov alebo zástupcov zariadenia.</w:t>
      </w:r>
    </w:p>
    <w:p w14:paraId="0D70E4AF" w14:textId="77777777" w:rsidR="007759FA" w:rsidRPr="007759FA" w:rsidRDefault="007759FA" w:rsidP="000709C2">
      <w:pPr>
        <w:spacing w:line="360" w:lineRule="auto"/>
        <w:jc w:val="both"/>
        <w:rPr>
          <w:rFonts w:ascii="Times New Roman" w:hAnsi="Times New Roman" w:cs="Times New Roman"/>
        </w:rPr>
      </w:pPr>
    </w:p>
    <w:p w14:paraId="5DE3B6D6" w14:textId="77777777" w:rsidR="007759FA" w:rsidRDefault="007759FA" w:rsidP="007759FA">
      <w:pPr>
        <w:spacing w:line="360" w:lineRule="auto"/>
        <w:jc w:val="center"/>
        <w:rPr>
          <w:rFonts w:ascii="Times New Roman" w:hAnsi="Times New Roman" w:cs="Times New Roman"/>
        </w:rPr>
      </w:pPr>
    </w:p>
    <w:p w14:paraId="420179C4" w14:textId="0494DCB5" w:rsidR="007759FA" w:rsidRPr="007759FA" w:rsidRDefault="007759FA" w:rsidP="007759F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59F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MATERSKÉ ŠKOLY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89"/>
        <w:gridCol w:w="4536"/>
        <w:gridCol w:w="3065"/>
      </w:tblGrid>
      <w:tr w:rsidR="007759FA" w14:paraId="371C6B6B" w14:textId="77777777" w:rsidTr="00F65BBC">
        <w:tc>
          <w:tcPr>
            <w:tcW w:w="2689" w:type="dxa"/>
            <w:shd w:val="clear" w:color="auto" w:fill="E2EFD9" w:themeFill="accent6" w:themeFillTint="33"/>
          </w:tcPr>
          <w:p w14:paraId="776B7E59" w14:textId="28586CAD" w:rsidR="007759FA" w:rsidRPr="00A90A09" w:rsidRDefault="007759FA" w:rsidP="007759FA">
            <w:pPr>
              <w:spacing w:line="360" w:lineRule="auto"/>
              <w:rPr>
                <w:rFonts w:ascii="Times New Roman" w:hAnsi="Times New Roman" w:cs="Times New Roman"/>
                <w:color w:val="92D050"/>
              </w:rPr>
            </w:pPr>
            <w:r>
              <w:rPr>
                <w:rFonts w:ascii="Times New Roman" w:hAnsi="Times New Roman" w:cs="Times New Roman"/>
              </w:rPr>
              <w:t xml:space="preserve">Názov 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71DB1DE1" w14:textId="49B49BEE" w:rsidR="007759FA" w:rsidRDefault="007759FA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Popis</w:t>
            </w:r>
          </w:p>
        </w:tc>
        <w:tc>
          <w:tcPr>
            <w:tcW w:w="3065" w:type="dxa"/>
            <w:shd w:val="clear" w:color="auto" w:fill="E2EFD9" w:themeFill="accent6" w:themeFillTint="33"/>
          </w:tcPr>
          <w:p w14:paraId="7E16432F" w14:textId="633CE1BD" w:rsidR="007759FA" w:rsidRDefault="007759FA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Termín a spôsob nahlasovania</w:t>
            </w:r>
          </w:p>
        </w:tc>
      </w:tr>
      <w:tr w:rsidR="007759FA" w14:paraId="4A5E0EE2" w14:textId="77777777" w:rsidTr="00F65BBC">
        <w:tc>
          <w:tcPr>
            <w:tcW w:w="2689" w:type="dxa"/>
          </w:tcPr>
          <w:p w14:paraId="5851BFC3" w14:textId="41729A21" w:rsidR="007759FA" w:rsidRPr="00A90A09" w:rsidRDefault="007759FA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90A09">
              <w:rPr>
                <w:rFonts w:ascii="Times New Roman" w:hAnsi="Times New Roman" w:cs="Times New Roman"/>
                <w:b/>
                <w:bCs/>
              </w:rPr>
              <w:t>Individuálna diagnostika</w:t>
            </w:r>
          </w:p>
        </w:tc>
        <w:tc>
          <w:tcPr>
            <w:tcW w:w="4536" w:type="dxa"/>
          </w:tcPr>
          <w:p w14:paraId="7C56483D" w14:textId="2A41DA0D" w:rsidR="00F65BBC" w:rsidRPr="00F65BBC" w:rsidRDefault="007759FA" w:rsidP="00F65BBC">
            <w:pPr>
              <w:pStyle w:val="Odsekzoznamu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Školská spôsobilosť </w:t>
            </w:r>
          </w:p>
          <w:p w14:paraId="53367827" w14:textId="7BDC1FC8" w:rsidR="007759FA" w:rsidRPr="00F65BBC" w:rsidRDefault="007759FA" w:rsidP="00F65BBC">
            <w:pPr>
              <w:pStyle w:val="Odsekzoznamu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5" w:type="dxa"/>
          </w:tcPr>
          <w:p w14:paraId="0E66060E" w14:textId="4B25034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Podávanie žiadostí: 01/2026 – 03/2026</w:t>
            </w:r>
          </w:p>
          <w:p w14:paraId="440E0491" w14:textId="18BD0ADA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Realizácia: 03/2026 – 05/2026</w:t>
            </w:r>
          </w:p>
          <w:p w14:paraId="31BECDFD" w14:textId="77777777" w:rsidR="007759FA" w:rsidRPr="007D23CC" w:rsidRDefault="00F65BBC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D23CC">
              <w:rPr>
                <w:rFonts w:ascii="Times New Roman" w:hAnsi="Times New Roman" w:cs="Times New Roman"/>
                <w:b/>
                <w:bCs/>
                <w:u w:val="single"/>
              </w:rPr>
              <w:t xml:space="preserve">V nadväznosti na </w:t>
            </w:r>
            <w:proofErr w:type="spellStart"/>
            <w:r w:rsidRPr="007D23CC">
              <w:rPr>
                <w:rFonts w:ascii="Times New Roman" w:hAnsi="Times New Roman" w:cs="Times New Roman"/>
                <w:b/>
                <w:bCs/>
                <w:u w:val="single"/>
              </w:rPr>
              <w:t>depistáž</w:t>
            </w:r>
            <w:proofErr w:type="spellEnd"/>
            <w:r w:rsidRPr="007D23CC">
              <w:rPr>
                <w:rFonts w:ascii="Times New Roman" w:hAnsi="Times New Roman" w:cs="Times New Roman"/>
                <w:b/>
                <w:bCs/>
                <w:u w:val="single"/>
              </w:rPr>
              <w:t xml:space="preserve"> školskej spôsobilosti realizovanú MŠ. </w:t>
            </w:r>
          </w:p>
          <w:p w14:paraId="6BAC419D" w14:textId="28C63F04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Žiadosť na </w:t>
            </w:r>
            <w:hyperlink r:id="rId9" w:history="1">
              <w:r w:rsidRPr="00417F6D">
                <w:rPr>
                  <w:rStyle w:val="Hypertextovprepojenie"/>
                  <w:rFonts w:ascii="Times New Roman" w:hAnsi="Times New Roman" w:cs="Times New Roman"/>
                </w:rPr>
                <w:t>www.cpphandlova.sk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5BBC" w14:paraId="2545A564" w14:textId="77777777" w:rsidTr="00F65BBC">
        <w:tc>
          <w:tcPr>
            <w:tcW w:w="2689" w:type="dxa"/>
          </w:tcPr>
          <w:p w14:paraId="09565D10" w14:textId="77777777" w:rsidR="00F65BBC" w:rsidRPr="00A90A09" w:rsidRDefault="00F65BBC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6" w:type="dxa"/>
          </w:tcPr>
          <w:p w14:paraId="513CF3D2" w14:textId="2E7783B3" w:rsidR="00F65BBC" w:rsidRDefault="00F65BBC" w:rsidP="00F65BBC">
            <w:pPr>
              <w:pStyle w:val="Odsekzoznamu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Zdravotné znevýhodnenie</w:t>
            </w:r>
          </w:p>
        </w:tc>
        <w:tc>
          <w:tcPr>
            <w:tcW w:w="3065" w:type="dxa"/>
          </w:tcPr>
          <w:p w14:paraId="3DC460DB" w14:textId="7777777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Priebežne počas roka. </w:t>
            </w:r>
          </w:p>
          <w:p w14:paraId="2A62A44B" w14:textId="4FCEB4D9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Žiadosť dostupná na </w:t>
            </w:r>
            <w:hyperlink r:id="rId10" w:history="1">
              <w:r w:rsidRPr="00417F6D">
                <w:rPr>
                  <w:rStyle w:val="Hypertextovprepojenie"/>
                  <w:rFonts w:ascii="Times New Roman" w:hAnsi="Times New Roman" w:cs="Times New Roman"/>
                </w:rPr>
                <w:t>www.cpphandlova.sk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5BBC" w14:paraId="497DA153" w14:textId="77777777" w:rsidTr="00F65BBC">
        <w:tc>
          <w:tcPr>
            <w:tcW w:w="2689" w:type="dxa"/>
          </w:tcPr>
          <w:p w14:paraId="5B938CD5" w14:textId="77777777" w:rsidR="00F65BBC" w:rsidRPr="00A90A09" w:rsidRDefault="00F65BBC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6" w:type="dxa"/>
          </w:tcPr>
          <w:p w14:paraId="468EBA3E" w14:textId="4CDA43B5" w:rsidR="00F65BBC" w:rsidRDefault="00F65BBC" w:rsidP="00F65BBC">
            <w:pPr>
              <w:pStyle w:val="Odsekzoznamu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Všeobecné intelektové nadanie</w:t>
            </w:r>
          </w:p>
        </w:tc>
        <w:tc>
          <w:tcPr>
            <w:tcW w:w="3065" w:type="dxa"/>
          </w:tcPr>
          <w:p w14:paraId="2A715C27" w14:textId="7777777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Priebežne počas roka. </w:t>
            </w:r>
          </w:p>
          <w:p w14:paraId="6C8BC7D1" w14:textId="23EC6D83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Žiadosť dostupná na </w:t>
            </w:r>
            <w:hyperlink r:id="rId11" w:history="1">
              <w:r w:rsidRPr="00417F6D">
                <w:rPr>
                  <w:rStyle w:val="Hypertextovprepojenie"/>
                  <w:rFonts w:ascii="Times New Roman" w:hAnsi="Times New Roman" w:cs="Times New Roman"/>
                </w:rPr>
                <w:t>www.cpphandlova.sk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5BBC" w14:paraId="3B6D4BBE" w14:textId="77777777" w:rsidTr="00BB35F5">
        <w:tc>
          <w:tcPr>
            <w:tcW w:w="2689" w:type="dxa"/>
            <w:shd w:val="clear" w:color="auto" w:fill="E2EFD9" w:themeFill="accent6" w:themeFillTint="33"/>
          </w:tcPr>
          <w:p w14:paraId="156DCED8" w14:textId="6D12EBE2" w:rsidR="00F65BBC" w:rsidRPr="00A90A09" w:rsidRDefault="00F65BBC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90A09">
              <w:rPr>
                <w:rFonts w:ascii="Times New Roman" w:hAnsi="Times New Roman" w:cs="Times New Roman"/>
                <w:b/>
                <w:bCs/>
              </w:rPr>
              <w:t xml:space="preserve">Intervencie, terapie a stimulačné programy: 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30A4E6AC" w14:textId="0DDDA1DD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5" w:type="dxa"/>
            <w:shd w:val="clear" w:color="auto" w:fill="E2EFD9" w:themeFill="accent6" w:themeFillTint="33"/>
          </w:tcPr>
          <w:p w14:paraId="413222C9" w14:textId="0A97623F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65BBC" w14:paraId="36D6AAF1" w14:textId="77777777" w:rsidTr="00F65BBC">
        <w:tc>
          <w:tcPr>
            <w:tcW w:w="2689" w:type="dxa"/>
          </w:tcPr>
          <w:p w14:paraId="6AFB43C1" w14:textId="11E7CE7B" w:rsidR="00F65BBC" w:rsidRPr="00A90A09" w:rsidRDefault="00FD2567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Tréning fonematického uvedomovania podľa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Eľkonina</w:t>
            </w:r>
            <w:proofErr w:type="spellEnd"/>
          </w:p>
        </w:tc>
        <w:tc>
          <w:tcPr>
            <w:tcW w:w="4536" w:type="dxa"/>
          </w:tcPr>
          <w:p w14:paraId="446337DA" w14:textId="4F019C84" w:rsidR="00F65BBC" w:rsidRDefault="00F65BBC" w:rsidP="000A378A">
            <w:pPr>
              <w:spacing w:line="360" w:lineRule="auto"/>
              <w:jc w:val="both"/>
            </w:pPr>
            <w:r>
              <w:t xml:space="preserve">Stimulačný program pre predškolákov, deti s odloženou školskou dochádzkou, žiakov 1.roč, ktorí nemajú zvládnuté fonematické uvedomovanie. Hravou formou za pomoci kráľovnej Grafie ozvíjame fonematické uvedomovanie, ktoré je dôležité pre úspešný nácvik čítania v škole. Trénujeme tiež grafomotorické, sociálne a ďalšie školské zručnosti. </w:t>
            </w:r>
          </w:p>
        </w:tc>
        <w:tc>
          <w:tcPr>
            <w:tcW w:w="3065" w:type="dxa"/>
          </w:tcPr>
          <w:p w14:paraId="65F9390C" w14:textId="7777777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4BE83910" w14:textId="57101E84" w:rsidR="00BB35F5" w:rsidRDefault="00BB35F5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Individuálna forma.</w:t>
            </w:r>
          </w:p>
          <w:p w14:paraId="73A4D24D" w14:textId="5019ADEA" w:rsidR="00BB35F5" w:rsidRDefault="00BB35F5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forma. </w:t>
            </w:r>
          </w:p>
          <w:p w14:paraId="2D628009" w14:textId="53FD2703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Strenutia 1</w:t>
            </w:r>
            <w:r w:rsidR="0001739A">
              <w:rPr>
                <w:rFonts w:ascii="Times New Roman" w:hAnsi="Times New Roman" w:cs="Times New Roman"/>
              </w:rPr>
              <w:t>-2-3</w:t>
            </w:r>
            <w:r>
              <w:rPr>
                <w:rFonts w:ascii="Times New Roman" w:hAnsi="Times New Roman" w:cs="Times New Roman"/>
              </w:rPr>
              <w:t>x týždenne</w:t>
            </w:r>
            <w:r w:rsidR="00BB35F5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BB35F5" w14:paraId="7347C24A" w14:textId="77777777" w:rsidTr="00F65BBC">
        <w:tc>
          <w:tcPr>
            <w:tcW w:w="2689" w:type="dxa"/>
          </w:tcPr>
          <w:p w14:paraId="51660B3C" w14:textId="123D0B15" w:rsidR="00BB35F5" w:rsidRDefault="00BB35F5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Metóda inštrumentálneho uvedomovania MIU Elementárna</w:t>
            </w:r>
          </w:p>
        </w:tc>
        <w:tc>
          <w:tcPr>
            <w:tcW w:w="4536" w:type="dxa"/>
          </w:tcPr>
          <w:p w14:paraId="52C9D656" w14:textId="665C6713" w:rsidR="00BB35F5" w:rsidRDefault="00BB35F5" w:rsidP="000A378A">
            <w:pPr>
              <w:spacing w:line="360" w:lineRule="auto"/>
              <w:jc w:val="both"/>
            </w:pPr>
            <w:r>
              <w:t xml:space="preserve">Metóda sprostredkovaného učenia vypracovaná na podklade </w:t>
            </w:r>
            <w:proofErr w:type="spellStart"/>
            <w:r>
              <w:t>Feuersteinovho</w:t>
            </w:r>
            <w:proofErr w:type="spellEnd"/>
            <w:r>
              <w:t xml:space="preserve"> inštrumentálneho sprostredkovaného učenia. Napomáha kognitívnemu rozumovému rozvoju, učí deti stratégie učenia, a pôsobí ako intervenčný nástroj pri poruchách učenia, pozornosti a aktivity. Metodika je zaradená do Katalógu inovácií Ministerstva školstva.</w:t>
            </w:r>
          </w:p>
        </w:tc>
        <w:tc>
          <w:tcPr>
            <w:tcW w:w="3065" w:type="dxa"/>
          </w:tcPr>
          <w:p w14:paraId="791E00EF" w14:textId="77777777" w:rsidR="00BB35F5" w:rsidRDefault="00BB35F5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7BA195D7" w14:textId="77777777" w:rsidR="00BB35F5" w:rsidRDefault="00BB35F5" w:rsidP="00BB35F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Individuálna forma.</w:t>
            </w:r>
          </w:p>
          <w:p w14:paraId="00FE5EB5" w14:textId="77777777" w:rsidR="00BB35F5" w:rsidRDefault="00BB35F5" w:rsidP="00BB35F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forma. </w:t>
            </w:r>
          </w:p>
          <w:p w14:paraId="24307D68" w14:textId="1639A6E7" w:rsidR="00BB35F5" w:rsidRDefault="00BB35F5" w:rsidP="00BB35F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Stretnutia 1-2-3x týždenne.</w:t>
            </w:r>
          </w:p>
        </w:tc>
      </w:tr>
      <w:tr w:rsidR="00F65BBC" w14:paraId="684DF1A7" w14:textId="77777777" w:rsidTr="00F65BBC">
        <w:tc>
          <w:tcPr>
            <w:tcW w:w="2689" w:type="dxa"/>
          </w:tcPr>
          <w:p w14:paraId="0342C29D" w14:textId="6A660544" w:rsidR="00F65BBC" w:rsidRPr="00A90A09" w:rsidRDefault="00F65BBC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90A09">
              <w:rPr>
                <w:rFonts w:ascii="Times New Roman" w:hAnsi="Times New Roman" w:cs="Times New Roman"/>
                <w:b/>
                <w:bCs/>
              </w:rPr>
              <w:t>Terapia hrou a filiálna terapia</w:t>
            </w:r>
          </w:p>
        </w:tc>
        <w:tc>
          <w:tcPr>
            <w:tcW w:w="4536" w:type="dxa"/>
          </w:tcPr>
          <w:p w14:paraId="3330B5F0" w14:textId="01EF3CE6" w:rsidR="00F65BBC" w:rsidRDefault="00BB35F5" w:rsidP="000A378A">
            <w:pPr>
              <w:spacing w:line="360" w:lineRule="auto"/>
              <w:jc w:val="both"/>
            </w:pPr>
            <w:r>
              <w:t>Terapia hrou využíva hru ako univerzálny terapeutický nástroj. Terapeut sprevádza nenásilnou a nedirektívnou formou dieťa pri liečení jeho vnútorných zranení a ťažkostí. Je vhodná pre deti s narušenou vzťahovou väzbou, deti s emocionálnymi ťažkosťami, deti po traumatickom zážitku, tiež pre deti s narušenou komunikačnou schopnosťou, deti s poruchami pozornosti a aktivity, deti s poruchami učenia a </w:t>
            </w:r>
            <w:proofErr w:type="spellStart"/>
            <w:r>
              <w:t>neurotizované</w:t>
            </w:r>
            <w:proofErr w:type="spellEnd"/>
            <w:r>
              <w:t xml:space="preserve"> deti.</w:t>
            </w:r>
          </w:p>
        </w:tc>
        <w:tc>
          <w:tcPr>
            <w:tcW w:w="3065" w:type="dxa"/>
          </w:tcPr>
          <w:p w14:paraId="0179458E" w14:textId="7777777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228EF613" w14:textId="0B4FB156" w:rsidR="007D23CC" w:rsidRDefault="007D23C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Individuálna forma. </w:t>
            </w:r>
          </w:p>
          <w:p w14:paraId="6EC074CE" w14:textId="259B9F8E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Stretnutia 1x týždenne v popoludňajších hodinách. </w:t>
            </w:r>
          </w:p>
        </w:tc>
      </w:tr>
      <w:tr w:rsidR="00F65BBC" w14:paraId="6721C2DA" w14:textId="77777777" w:rsidTr="00F65BBC">
        <w:tc>
          <w:tcPr>
            <w:tcW w:w="2689" w:type="dxa"/>
          </w:tcPr>
          <w:p w14:paraId="03221EBE" w14:textId="1C9B0259" w:rsidR="00F65BBC" w:rsidRPr="00A90A09" w:rsidRDefault="00F65BBC" w:rsidP="00866B47">
            <w:pPr>
              <w:tabs>
                <w:tab w:val="left" w:pos="181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0A09">
              <w:rPr>
                <w:rFonts w:ascii="Times New Roman" w:hAnsi="Times New Roman" w:cs="Times New Roman"/>
                <w:b/>
                <w:bCs/>
              </w:rPr>
              <w:t>Sandplaying</w:t>
            </w:r>
            <w:proofErr w:type="spellEnd"/>
            <w:r w:rsidRPr="00A90A0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B35F5">
              <w:rPr>
                <w:rFonts w:ascii="Times New Roman" w:hAnsi="Times New Roman" w:cs="Times New Roman"/>
                <w:b/>
                <w:bCs/>
              </w:rPr>
              <w:t>metóda</w:t>
            </w:r>
          </w:p>
        </w:tc>
        <w:tc>
          <w:tcPr>
            <w:tcW w:w="4536" w:type="dxa"/>
          </w:tcPr>
          <w:p w14:paraId="4F0205D6" w14:textId="013651DE" w:rsidR="00F65BBC" w:rsidRDefault="00BB35F5" w:rsidP="000A378A">
            <w:pPr>
              <w:spacing w:line="360" w:lineRule="auto"/>
              <w:jc w:val="both"/>
            </w:pPr>
            <w:r w:rsidRPr="0010436F">
              <w:t xml:space="preserve">Práca s pieskoviskom </w:t>
            </w:r>
            <w:r>
              <w:t>ako</w:t>
            </w:r>
            <w:r w:rsidRPr="0010436F">
              <w:t xml:space="preserve"> terapeutická metóda</w:t>
            </w:r>
            <w:r>
              <w:t xml:space="preserve"> </w:t>
            </w:r>
            <w:r w:rsidRPr="0010436F">
              <w:t xml:space="preserve">umožňuje prostredníctvom hry s pieskom a drobnými objektmi symbolicky vyjadriť vnútorný svet, emócie a potreby </w:t>
            </w:r>
            <w:r>
              <w:t>dieťaťa</w:t>
            </w:r>
            <w:r w:rsidRPr="0010436F">
              <w:t xml:space="preserve">. Podporuje uvoľnenie, nadviazanie kontaktu s terapeutom a uľahčuje spracovanie náročných životných situácií. Je určená deťom, </w:t>
            </w:r>
            <w:r>
              <w:t xml:space="preserve">adolescentom a dospelým, </w:t>
            </w:r>
            <w:r w:rsidRPr="0010436F">
              <w:t>ktor</w:t>
            </w:r>
            <w:r>
              <w:t>í</w:t>
            </w:r>
            <w:r w:rsidRPr="0010436F">
              <w:t xml:space="preserve"> prežívajú strach, smútok, hnev, traumu či iné záťažové situácie a potrebujú bezpečný priestor na ich vyjadrenie a spracovanie.</w:t>
            </w:r>
          </w:p>
        </w:tc>
        <w:tc>
          <w:tcPr>
            <w:tcW w:w="3065" w:type="dxa"/>
          </w:tcPr>
          <w:p w14:paraId="4E5C2783" w14:textId="7777777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08442102" w14:textId="169C4F6D" w:rsidR="007D23CC" w:rsidRDefault="007D23C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Individuálna forma. </w:t>
            </w:r>
          </w:p>
          <w:p w14:paraId="1BA6C008" w14:textId="01B5C682" w:rsidR="00F65BBC" w:rsidRDefault="00F65BBC" w:rsidP="00273CD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65BBC" w14:paraId="6BC14674" w14:textId="77777777" w:rsidTr="00BB35F5">
        <w:tc>
          <w:tcPr>
            <w:tcW w:w="2689" w:type="dxa"/>
            <w:shd w:val="clear" w:color="auto" w:fill="E2EFD9" w:themeFill="accent6" w:themeFillTint="33"/>
          </w:tcPr>
          <w:p w14:paraId="2D380F26" w14:textId="76B9C28A" w:rsidR="00F65BBC" w:rsidRPr="00A90A09" w:rsidRDefault="00BB35F5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Prevencia: 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5AA9FB32" w14:textId="77777777" w:rsidR="00F65BBC" w:rsidRDefault="00F65BBC" w:rsidP="000A378A">
            <w:pPr>
              <w:spacing w:line="360" w:lineRule="auto"/>
              <w:jc w:val="both"/>
            </w:pPr>
          </w:p>
        </w:tc>
        <w:tc>
          <w:tcPr>
            <w:tcW w:w="3065" w:type="dxa"/>
            <w:shd w:val="clear" w:color="auto" w:fill="E2EFD9" w:themeFill="accent6" w:themeFillTint="33"/>
          </w:tcPr>
          <w:p w14:paraId="46169790" w14:textId="6AF14BDC" w:rsidR="00F65BBC" w:rsidRDefault="00F65BBC" w:rsidP="001960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96000">
              <w:rPr>
                <w:b/>
                <w:bCs/>
                <w:color w:val="C00000"/>
              </w:rPr>
              <w:t>DÔLEŽITÉ!</w:t>
            </w:r>
            <w:r w:rsidRPr="00196000">
              <w:rPr>
                <w:b/>
                <w:bCs/>
              </w:rPr>
              <w:t xml:space="preserve"> Na realizáciu preventívneho programu je potrebné získať súhlas s realizáciou od zákonných zástupcov všetkých žiakov. Počas realizácie preventívneho programu (na stretnutiach) je potrebná prítomnosť jedného pedagogického alebo odborného zamestnanca školy.</w:t>
            </w:r>
          </w:p>
        </w:tc>
      </w:tr>
      <w:tr w:rsidR="00F65BBC" w14:paraId="1B1AC44F" w14:textId="77777777" w:rsidTr="00BB35F5">
        <w:tc>
          <w:tcPr>
            <w:tcW w:w="2689" w:type="dxa"/>
            <w:shd w:val="clear" w:color="auto" w:fill="FFFFFF" w:themeFill="background1"/>
          </w:tcPr>
          <w:p w14:paraId="14B61E7D" w14:textId="5849876A" w:rsidR="00F65BBC" w:rsidRPr="00A90A09" w:rsidRDefault="00BB35F5" w:rsidP="007759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Kozmo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a jeho dobrodružstvá</w:t>
            </w:r>
          </w:p>
        </w:tc>
        <w:tc>
          <w:tcPr>
            <w:tcW w:w="4536" w:type="dxa"/>
          </w:tcPr>
          <w:p w14:paraId="29BC4F45" w14:textId="26926E07" w:rsidR="00F65BBC" w:rsidRDefault="00F65BBC" w:rsidP="000A378A">
            <w:pPr>
              <w:spacing w:line="360" w:lineRule="auto"/>
              <w:jc w:val="both"/>
            </w:pPr>
            <w:r>
              <w:t>Program je určený pre deti od 3 do 8 rokov. Hlavný hrdina kozmonaut Kozmo pochádza z planéty Zem. Veľmi rád lieta vesmírom a objavuje nové planéty. Na nich vždy nájde niečo nové a zaujímavé, spoznáva nových kamarátov. Zvláda aj nečakané stretnutia s mimozemšťanmi, ktorí ubližujú slabším alebo sa druhým posmievajú. Kozmonaut Kozmo našťastie zlé správanie vždy rozpozná a vie, ako sa správa dobrý pozemšťan. Príbehy, ktoré zažíva vo vesmíre prináša k deťom. Deti zážitkovou formou spoznávajú želané správanie medzi spolužiakmi. Hravou formou s deťmi preventívne hovoríme o ochrane ľudských práv a slobôd, snažíme sa predchádzať všetkým formám diskriminácie, rasizmu, xenofóbie, antisemitizmu a ostatným prejavom intolerancie.</w:t>
            </w:r>
          </w:p>
        </w:tc>
        <w:tc>
          <w:tcPr>
            <w:tcW w:w="3065" w:type="dxa"/>
          </w:tcPr>
          <w:p w14:paraId="5223EF17" w14:textId="77777777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1CBFC2D3" w14:textId="379F07AB" w:rsidR="00F65BBC" w:rsidRDefault="00F65BBC" w:rsidP="007759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Skupinová aktivita v škole 1x týždenne počas 10 týždňov.</w:t>
            </w:r>
          </w:p>
          <w:p w14:paraId="3839C3D6" w14:textId="595452D3" w:rsidR="00F65BBC" w:rsidRDefault="00F65BBC" w:rsidP="00E36EC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5BBC" w14:paraId="73C2A9B7" w14:textId="77777777" w:rsidTr="00F65BBC">
        <w:tc>
          <w:tcPr>
            <w:tcW w:w="2689" w:type="dxa"/>
          </w:tcPr>
          <w:p w14:paraId="0746F54C" w14:textId="76188036" w:rsidR="00F65BBC" w:rsidRPr="00A90A09" w:rsidRDefault="00BB35F5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Leove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dobrodružstvá</w:t>
            </w:r>
          </w:p>
        </w:tc>
        <w:tc>
          <w:tcPr>
            <w:tcW w:w="4536" w:type="dxa"/>
          </w:tcPr>
          <w:p w14:paraId="483D0AAC" w14:textId="088B899F" w:rsidR="00F65BBC" w:rsidRDefault="00F65BBC" w:rsidP="00DA49DA">
            <w:pPr>
              <w:spacing w:line="360" w:lineRule="auto"/>
              <w:jc w:val="both"/>
            </w:pPr>
            <w:r>
              <w:t xml:space="preserve">Preventívny program pri ktorom levík Leo a jeho zvierací kamaráti riešia životné situácie blízke deťom. Program je hravý a pútavý, zameraný na </w:t>
            </w:r>
            <w:r>
              <w:lastRenderedPageBreak/>
              <w:t xml:space="preserve">rozvoj nenásilnej komunikácie, prosociálneho cítenia, empatie a pozitívne vplýva na prevenciu šikany, agresívneho správania a iných nežiadúcich javov v škole a vo svete. </w:t>
            </w:r>
          </w:p>
        </w:tc>
        <w:tc>
          <w:tcPr>
            <w:tcW w:w="3065" w:type="dxa"/>
          </w:tcPr>
          <w:p w14:paraId="6279D43A" w14:textId="77777777" w:rsidR="00F65BBC" w:rsidRDefault="00F65BBC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Počas celého roka. </w:t>
            </w:r>
          </w:p>
          <w:p w14:paraId="76CF9BB8" w14:textId="5FD60A58" w:rsidR="00F65BBC" w:rsidRDefault="00F65BBC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aktivita v škole 1x týždenne počas </w:t>
            </w:r>
            <w:r w:rsidR="007D23C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týždňov.</w:t>
            </w:r>
          </w:p>
          <w:p w14:paraId="68CF4CD0" w14:textId="2ED25FDB" w:rsidR="00F65BBC" w:rsidRDefault="00F65BBC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5BBC" w14:paraId="765462D9" w14:textId="77777777" w:rsidTr="00BB35F5">
        <w:tc>
          <w:tcPr>
            <w:tcW w:w="2689" w:type="dxa"/>
            <w:shd w:val="clear" w:color="auto" w:fill="E2EFD9" w:themeFill="accent6" w:themeFillTint="33"/>
          </w:tcPr>
          <w:p w14:paraId="7356E340" w14:textId="31FA5A33" w:rsidR="00F65BBC" w:rsidRPr="00A90A09" w:rsidRDefault="00BB35F5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Pre pedagogických a odborných zamestnancov: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67590B01" w14:textId="77777777" w:rsidR="00F65BBC" w:rsidRDefault="00F65BBC" w:rsidP="00DA49DA">
            <w:pPr>
              <w:spacing w:line="360" w:lineRule="auto"/>
              <w:ind w:firstLine="720"/>
              <w:jc w:val="both"/>
            </w:pPr>
          </w:p>
        </w:tc>
        <w:tc>
          <w:tcPr>
            <w:tcW w:w="3065" w:type="dxa"/>
            <w:shd w:val="clear" w:color="auto" w:fill="E2EFD9" w:themeFill="accent6" w:themeFillTint="33"/>
          </w:tcPr>
          <w:p w14:paraId="5E080FD6" w14:textId="77777777" w:rsidR="00F65BBC" w:rsidRDefault="00F65BBC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23CC" w14:paraId="096156EC" w14:textId="77777777" w:rsidTr="007D23CC">
        <w:tc>
          <w:tcPr>
            <w:tcW w:w="2689" w:type="dxa"/>
            <w:shd w:val="clear" w:color="auto" w:fill="FFFFFF" w:themeFill="background1"/>
          </w:tcPr>
          <w:p w14:paraId="3A681F5A" w14:textId="651D1466" w:rsidR="007D23CC" w:rsidRDefault="007D23CC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Workshopy</w:t>
            </w:r>
          </w:p>
        </w:tc>
        <w:tc>
          <w:tcPr>
            <w:tcW w:w="4536" w:type="dxa"/>
            <w:shd w:val="clear" w:color="auto" w:fill="FFFFFF" w:themeFill="background1"/>
          </w:tcPr>
          <w:p w14:paraId="144580C9" w14:textId="77777777" w:rsidR="007D23CC" w:rsidRDefault="007D23CC" w:rsidP="007D23CC">
            <w:pPr>
              <w:spacing w:line="360" w:lineRule="auto"/>
              <w:jc w:val="both"/>
            </w:pPr>
            <w:r>
              <w:t xml:space="preserve">Workshopy, prednášky a besedy pre pedagogických, odborných a nepedagogických zamestnancov MŠ na témy: </w:t>
            </w:r>
          </w:p>
          <w:p w14:paraId="17F6EB3B" w14:textId="7777777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>Školská spôsobilosť</w:t>
            </w:r>
          </w:p>
          <w:p w14:paraId="081DEF0C" w14:textId="7777777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proofErr w:type="spellStart"/>
            <w:r>
              <w:t>Depistážne</w:t>
            </w:r>
            <w:proofErr w:type="spellEnd"/>
            <w:r>
              <w:t xml:space="preserve"> nástroje v MŠ </w:t>
            </w:r>
          </w:p>
          <w:p w14:paraId="496A62E8" w14:textId="70CD1EA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Inklúzia v MŠ </w:t>
            </w:r>
          </w:p>
          <w:p w14:paraId="1161277D" w14:textId="7777777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Práca s nespolupracujúcim rodičom </w:t>
            </w:r>
          </w:p>
          <w:p w14:paraId="5734ABA5" w14:textId="7777777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>Sociálno-patologické javy v prostredí MŠ</w:t>
            </w:r>
          </w:p>
          <w:p w14:paraId="1AA9AC7D" w14:textId="7777777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proofErr w:type="spellStart"/>
            <w:r>
              <w:t>Resiliencia</w:t>
            </w:r>
            <w:proofErr w:type="spellEnd"/>
            <w:r>
              <w:t xml:space="preserve"> </w:t>
            </w:r>
          </w:p>
          <w:p w14:paraId="7A4AFF30" w14:textId="77777777" w:rsidR="007D23CC" w:rsidRDefault="007D23CC" w:rsidP="007D23C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Triedna klíma </w:t>
            </w:r>
          </w:p>
          <w:p w14:paraId="47878CDF" w14:textId="2A2CD517" w:rsidR="007D23CC" w:rsidRDefault="007D23CC" w:rsidP="007D23CC">
            <w:pPr>
              <w:spacing w:line="360" w:lineRule="auto"/>
              <w:ind w:firstLine="720"/>
              <w:jc w:val="both"/>
            </w:pPr>
            <w:r>
              <w:t>Prevencia na 1.stupni podpory</w:t>
            </w:r>
          </w:p>
        </w:tc>
        <w:tc>
          <w:tcPr>
            <w:tcW w:w="3065" w:type="dxa"/>
            <w:shd w:val="clear" w:color="auto" w:fill="FFFFFF" w:themeFill="background1"/>
          </w:tcPr>
          <w:p w14:paraId="3634244C" w14:textId="149651CE" w:rsidR="007D23CC" w:rsidRDefault="007D23CC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</w:tc>
      </w:tr>
      <w:tr w:rsidR="007D23CC" w14:paraId="5B109CE5" w14:textId="77777777" w:rsidTr="007D23CC">
        <w:tc>
          <w:tcPr>
            <w:tcW w:w="2689" w:type="dxa"/>
            <w:shd w:val="clear" w:color="auto" w:fill="FFFFFF" w:themeFill="background1"/>
          </w:tcPr>
          <w:p w14:paraId="4B2513B0" w14:textId="57F490B6" w:rsidR="007D23CC" w:rsidRDefault="007D23CC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Metodické vedenie, poradenstvo,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mentoring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</w:tcPr>
          <w:p w14:paraId="6871128A" w14:textId="18C7D659" w:rsidR="007D23CC" w:rsidRDefault="007D23CC" w:rsidP="007D23CC">
            <w:pPr>
              <w:spacing w:line="360" w:lineRule="auto"/>
              <w:jc w:val="both"/>
            </w:pPr>
            <w:r>
              <w:t>Na vyžiadanie v priestoroch CPP alebo priamo v MŠ.</w:t>
            </w:r>
          </w:p>
        </w:tc>
        <w:tc>
          <w:tcPr>
            <w:tcW w:w="3065" w:type="dxa"/>
            <w:shd w:val="clear" w:color="auto" w:fill="FFFFFF" w:themeFill="background1"/>
          </w:tcPr>
          <w:p w14:paraId="54E11C89" w14:textId="137B5B71" w:rsidR="007D23CC" w:rsidRDefault="007D23CC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</w:tc>
      </w:tr>
    </w:tbl>
    <w:p w14:paraId="0D5E25D2" w14:textId="77777777" w:rsidR="00372125" w:rsidRDefault="00372125" w:rsidP="00B9333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72125">
      <w:headerReference w:type="default" r:id="rId12"/>
      <w:pgSz w:w="11906" w:h="16838"/>
      <w:pgMar w:top="1440" w:right="550" w:bottom="1440" w:left="105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45CD" w14:textId="77777777" w:rsidR="00AF2E0E" w:rsidRDefault="00AF2E0E">
      <w:pPr>
        <w:spacing w:line="240" w:lineRule="auto"/>
      </w:pPr>
      <w:r>
        <w:separator/>
      </w:r>
    </w:p>
  </w:endnote>
  <w:endnote w:type="continuationSeparator" w:id="0">
    <w:p w14:paraId="0C83D931" w14:textId="77777777" w:rsidR="00AF2E0E" w:rsidRDefault="00AF2E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38D0" w14:textId="77777777" w:rsidR="00AF2E0E" w:rsidRDefault="00AF2E0E">
      <w:pPr>
        <w:spacing w:after="0"/>
      </w:pPr>
      <w:r>
        <w:separator/>
      </w:r>
    </w:p>
  </w:footnote>
  <w:footnote w:type="continuationSeparator" w:id="0">
    <w:p w14:paraId="78293379" w14:textId="77777777" w:rsidR="00AF2E0E" w:rsidRDefault="00AF2E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EAA7" w14:textId="77777777" w:rsidR="00EE4DCA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sz w:val="28"/>
        <w:szCs w:val="28"/>
      </w:rPr>
    </w:pPr>
    <w:r>
      <w:rPr>
        <w:rFonts w:ascii="Times" w:eastAsia="Times" w:hAnsi="Times" w:cs="Times"/>
        <w:sz w:val="28"/>
        <w:szCs w:val="28"/>
      </w:rPr>
      <w:t xml:space="preserve">CENTRUM PORADENSTVA A PREVENCIE, MOROVNIANSKA </w:t>
    </w:r>
    <w:r>
      <w:rPr>
        <w:noProof/>
      </w:rPr>
      <w:drawing>
        <wp:anchor distT="0" distB="0" distL="114300" distR="114300" simplePos="0" relativeHeight="251659264" behindDoc="0" locked="0" layoutInCell="1" allowOverlap="1" wp14:anchorId="0AEE17D9" wp14:editId="6B15A7B0">
          <wp:simplePos x="0" y="0"/>
          <wp:positionH relativeFrom="column">
            <wp:posOffset>-11430</wp:posOffset>
          </wp:positionH>
          <wp:positionV relativeFrom="paragraph">
            <wp:posOffset>43815</wp:posOffset>
          </wp:positionV>
          <wp:extent cx="490855" cy="590550"/>
          <wp:effectExtent l="0" t="0" r="0" b="0"/>
          <wp:wrapNone/>
          <wp:docPr id="3" name="image1.jpg" descr="zna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zna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85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66BA32" w14:textId="77777777" w:rsidR="00EE4DCA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8"/>
        <w:szCs w:val="28"/>
      </w:rPr>
    </w:pPr>
    <w:r>
      <w:rPr>
        <w:rFonts w:ascii="Times" w:eastAsia="Times" w:hAnsi="Times" w:cs="Times"/>
        <w:sz w:val="28"/>
        <w:szCs w:val="28"/>
      </w:rPr>
      <w:t>CESTA 1866/55, HANDLOVÁ</w:t>
    </w:r>
  </w:p>
  <w:p w14:paraId="3E01EC7A" w14:textId="77777777" w:rsidR="00EE4DCA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4"/>
        <w:szCs w:val="24"/>
      </w:rPr>
    </w:pPr>
    <w:proofErr w:type="spellStart"/>
    <w:r>
      <w:rPr>
        <w:rFonts w:ascii="Times" w:eastAsia="Times" w:hAnsi="Times" w:cs="Times"/>
        <w:sz w:val="24"/>
        <w:szCs w:val="24"/>
      </w:rPr>
      <w:t>Morovnianska</w:t>
    </w:r>
    <w:proofErr w:type="spellEnd"/>
    <w:r>
      <w:rPr>
        <w:rFonts w:ascii="Times" w:eastAsia="Times" w:hAnsi="Times" w:cs="Times"/>
        <w:sz w:val="24"/>
        <w:szCs w:val="24"/>
      </w:rPr>
      <w:t xml:space="preserve"> cesta 1866/55, 972 51  Handlová </w:t>
    </w:r>
  </w:p>
  <w:p w14:paraId="6AD9D5C4" w14:textId="77777777" w:rsidR="00EE4DCA" w:rsidRDefault="00EE4DCA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4"/>
        <w:szCs w:val="24"/>
      </w:rPr>
    </w:pPr>
  </w:p>
  <w:p w14:paraId="41EAAB0D" w14:textId="77777777" w:rsidR="00EE4DCA" w:rsidRDefault="00000000">
    <w:pPr>
      <w:tabs>
        <w:tab w:val="center" w:pos="4536"/>
        <w:tab w:val="right" w:pos="9072"/>
      </w:tabs>
      <w:spacing w:after="0" w:line="240" w:lineRule="auto"/>
      <w:jc w:val="center"/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color w:val="000000"/>
        <w:sz w:val="24"/>
        <w:szCs w:val="24"/>
      </w:rPr>
      <w:t>___________________________________________________________________________________</w:t>
    </w:r>
  </w:p>
  <w:p w14:paraId="62B0EC76" w14:textId="77777777" w:rsidR="00EE4DCA" w:rsidRDefault="00EE4DCA">
    <w:pPr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7940"/>
    <w:multiLevelType w:val="hybridMultilevel"/>
    <w:tmpl w:val="B3ECE89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91460"/>
    <w:multiLevelType w:val="hybridMultilevel"/>
    <w:tmpl w:val="C83AEF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A73"/>
    <w:multiLevelType w:val="multilevel"/>
    <w:tmpl w:val="3C955A73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837B83"/>
    <w:multiLevelType w:val="hybridMultilevel"/>
    <w:tmpl w:val="2786991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C20E0"/>
    <w:multiLevelType w:val="hybridMultilevel"/>
    <w:tmpl w:val="DF0434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722827">
    <w:abstractNumId w:val="2"/>
  </w:num>
  <w:num w:numId="2" w16cid:durableId="1227573177">
    <w:abstractNumId w:val="4"/>
  </w:num>
  <w:num w:numId="3" w16cid:durableId="1865751046">
    <w:abstractNumId w:val="1"/>
  </w:num>
  <w:num w:numId="4" w16cid:durableId="442384347">
    <w:abstractNumId w:val="0"/>
  </w:num>
  <w:num w:numId="5" w16cid:durableId="51464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AA8"/>
    <w:rsid w:val="0001739A"/>
    <w:rsid w:val="00036E95"/>
    <w:rsid w:val="000427D1"/>
    <w:rsid w:val="000709C2"/>
    <w:rsid w:val="0009263C"/>
    <w:rsid w:val="00092B02"/>
    <w:rsid w:val="00097F43"/>
    <w:rsid w:val="000A378A"/>
    <w:rsid w:val="000C169D"/>
    <w:rsid w:val="000F1837"/>
    <w:rsid w:val="0010436F"/>
    <w:rsid w:val="00175CF2"/>
    <w:rsid w:val="00196000"/>
    <w:rsid w:val="001A6776"/>
    <w:rsid w:val="001E1AF5"/>
    <w:rsid w:val="00203B03"/>
    <w:rsid w:val="0026265A"/>
    <w:rsid w:val="002662E2"/>
    <w:rsid w:val="00273CD5"/>
    <w:rsid w:val="002769EE"/>
    <w:rsid w:val="00284A00"/>
    <w:rsid w:val="002E3F72"/>
    <w:rsid w:val="0030199C"/>
    <w:rsid w:val="003433E6"/>
    <w:rsid w:val="00361AA8"/>
    <w:rsid w:val="00372125"/>
    <w:rsid w:val="00383383"/>
    <w:rsid w:val="00440309"/>
    <w:rsid w:val="00461BBB"/>
    <w:rsid w:val="0049349C"/>
    <w:rsid w:val="004972C7"/>
    <w:rsid w:val="00522CE1"/>
    <w:rsid w:val="00545737"/>
    <w:rsid w:val="0057435C"/>
    <w:rsid w:val="005C78DE"/>
    <w:rsid w:val="00631AA8"/>
    <w:rsid w:val="00631FA2"/>
    <w:rsid w:val="00684105"/>
    <w:rsid w:val="006F06D8"/>
    <w:rsid w:val="00721D73"/>
    <w:rsid w:val="00741838"/>
    <w:rsid w:val="00745864"/>
    <w:rsid w:val="007759FA"/>
    <w:rsid w:val="007B7CE6"/>
    <w:rsid w:val="007C64DA"/>
    <w:rsid w:val="007D23CC"/>
    <w:rsid w:val="00866B47"/>
    <w:rsid w:val="008C1A6B"/>
    <w:rsid w:val="008C429F"/>
    <w:rsid w:val="008E1FE9"/>
    <w:rsid w:val="008E70ED"/>
    <w:rsid w:val="00903547"/>
    <w:rsid w:val="009924DA"/>
    <w:rsid w:val="009D483B"/>
    <w:rsid w:val="009E0431"/>
    <w:rsid w:val="00A07909"/>
    <w:rsid w:val="00A419C3"/>
    <w:rsid w:val="00A55655"/>
    <w:rsid w:val="00A90A09"/>
    <w:rsid w:val="00AF2E0E"/>
    <w:rsid w:val="00B93334"/>
    <w:rsid w:val="00BB35F5"/>
    <w:rsid w:val="00BD16B1"/>
    <w:rsid w:val="00C2698E"/>
    <w:rsid w:val="00C749BD"/>
    <w:rsid w:val="00CB4737"/>
    <w:rsid w:val="00CD0587"/>
    <w:rsid w:val="00D006EC"/>
    <w:rsid w:val="00D32356"/>
    <w:rsid w:val="00DA49DA"/>
    <w:rsid w:val="00DC7722"/>
    <w:rsid w:val="00E07C43"/>
    <w:rsid w:val="00E32F3A"/>
    <w:rsid w:val="00E36EC8"/>
    <w:rsid w:val="00E47B1C"/>
    <w:rsid w:val="00EA41B9"/>
    <w:rsid w:val="00EE4DCA"/>
    <w:rsid w:val="00F40BBC"/>
    <w:rsid w:val="00F65BBC"/>
    <w:rsid w:val="00F70565"/>
    <w:rsid w:val="00F90977"/>
    <w:rsid w:val="00FB7220"/>
    <w:rsid w:val="00FD2567"/>
    <w:rsid w:val="00FE5F09"/>
    <w:rsid w:val="00FF040C"/>
    <w:rsid w:val="20D31F01"/>
    <w:rsid w:val="3C51037E"/>
    <w:rsid w:val="4BB42CE9"/>
    <w:rsid w:val="614C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0B4F"/>
  <w15:docId w15:val="{BF3F8680-86A0-4599-987B-6055718C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val="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after="0"/>
      <w:ind w:left="360" w:hanging="360"/>
      <w:outlineLvl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link w:val="TextbublinyChar"/>
    <w:uiPriority w:val="99"/>
    <w:semiHidden/>
    <w:unhideWhenUsed/>
    <w:qFormat/>
    <w:rPr>
      <w:rFonts w:ascii="Tahoma" w:hAnsi="Tahoma" w:cs="Tahoma"/>
      <w:sz w:val="16"/>
      <w:szCs w:val="16"/>
      <w:lang w:val="sk"/>
    </w:rPr>
  </w:style>
  <w:style w:type="paragraph" w:styleId="Pta">
    <w:name w:val="footer"/>
    <w:link w:val="PtaChar"/>
    <w:uiPriority w:val="99"/>
    <w:unhideWhenUsed/>
    <w:qFormat/>
    <w:pPr>
      <w:tabs>
        <w:tab w:val="center" w:pos="4536"/>
        <w:tab w:val="right" w:pos="9072"/>
      </w:tabs>
    </w:pPr>
    <w:rPr>
      <w:sz w:val="22"/>
      <w:szCs w:val="22"/>
      <w:lang w:val="sk"/>
    </w:rPr>
  </w:style>
  <w:style w:type="paragraph" w:styleId="Hlavika">
    <w:name w:val="header"/>
    <w:link w:val="HlavikaChar"/>
    <w:uiPriority w:val="99"/>
    <w:unhideWhenUsed/>
    <w:qFormat/>
    <w:pPr>
      <w:tabs>
        <w:tab w:val="center" w:pos="4536"/>
        <w:tab w:val="right" w:pos="9072"/>
      </w:tabs>
    </w:pPr>
    <w:rPr>
      <w:sz w:val="22"/>
      <w:szCs w:val="22"/>
      <w:lang w:val="sk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Mriekatabuky">
    <w:name w:val="Table Grid"/>
    <w:basedOn w:val="Normlnatabuk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lavikaChar">
    <w:name w:val="Hlavička Char"/>
    <w:basedOn w:val="Predvolenpsmoodseku"/>
    <w:link w:val="Hlavika"/>
    <w:uiPriority w:val="99"/>
    <w:rPr>
      <w:rFonts w:ascii="Calibri" w:eastAsia="Calibri" w:hAnsi="Calibri" w:cs="Calibri"/>
      <w:color w:val="000000"/>
    </w:rPr>
  </w:style>
  <w:style w:type="character" w:customStyle="1" w:styleId="PtaChar">
    <w:name w:val="Päta Char"/>
    <w:basedOn w:val="Predvolenpsmoodseku"/>
    <w:link w:val="Pta"/>
    <w:uiPriority w:val="99"/>
    <w:qFormat/>
    <w:rPr>
      <w:rFonts w:ascii="Calibri" w:eastAsia="Calibri" w:hAnsi="Calibri" w:cs="Calibri"/>
      <w:color w:val="00000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Pr>
      <w:rFonts w:ascii="Tahoma" w:eastAsia="Calibri" w:hAnsi="Tahoma" w:cs="Tahoma"/>
      <w:color w:val="000000"/>
      <w:sz w:val="16"/>
      <w:szCs w:val="16"/>
    </w:rPr>
  </w:style>
  <w:style w:type="table" w:customStyle="1" w:styleId="Style21">
    <w:name w:val="_Style 21"/>
    <w:basedOn w:val="TableNormal"/>
    <w:tblPr>
      <w:tblCellMar>
        <w:top w:w="6" w:type="dxa"/>
        <w:left w:w="5" w:type="dxa"/>
      </w:tblCellMar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759F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759FA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7B7CE6"/>
    <w:rPr>
      <w:b/>
      <w:bCs/>
    </w:rPr>
  </w:style>
  <w:style w:type="paragraph" w:styleId="Normlnywebov">
    <w:name w:val="Normal (Web)"/>
    <w:basedOn w:val="Normlny"/>
    <w:uiPriority w:val="99"/>
    <w:unhideWhenUsed/>
    <w:rsid w:val="00104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pphandlova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pphandlova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phandlova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zIlnNQGUuGZVGwWKe+UInA6gA==">CgMxLjA4AHIhMVZ1Yk45U3M4TkZMcnFIazQ2U1ZkMVZlU3hOejRRUnFT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1028</Words>
  <Characters>5863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Bátora</dc:creator>
  <cp:lastModifiedBy>Veronika Bátorová</cp:lastModifiedBy>
  <cp:revision>6</cp:revision>
  <dcterms:created xsi:type="dcterms:W3CDTF">2026-07-07T08:31:00Z</dcterms:created>
  <dcterms:modified xsi:type="dcterms:W3CDTF">2026-09-04T10:17:00Z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C65705E4275F49B38AE2475D1BCC5A11_13</vt:lpwstr>
  </property>
</Properties>
</file>