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9CEC1" w14:textId="191F5D62" w:rsidR="00A63C36" w:rsidRDefault="00A63C36" w:rsidP="00A63C36">
      <w:r>
        <w:rPr>
          <w:b/>
          <w:sz w:val="26"/>
        </w:rPr>
        <w:br/>
        <w:t xml:space="preserve">                                                                           </w:t>
      </w:r>
      <w:r>
        <w:rPr>
          <w:b/>
          <w:sz w:val="32"/>
        </w:rPr>
        <w:t>Š T A T Ú T</w:t>
      </w:r>
    </w:p>
    <w:p w14:paraId="756D6E78" w14:textId="77777777" w:rsidR="00A63C36" w:rsidRDefault="00A63C36" w:rsidP="00A63C36">
      <w:pPr>
        <w:jc w:val="center"/>
      </w:pPr>
      <w:r>
        <w:rPr>
          <w:b/>
          <w:sz w:val="24"/>
        </w:rPr>
        <w:t>Článok I.</w:t>
      </w:r>
      <w:r>
        <w:rPr>
          <w:b/>
          <w:sz w:val="24"/>
        </w:rPr>
        <w:br/>
        <w:t>ZÁKLADNÉ USTANOVENIA</w:t>
      </w:r>
    </w:p>
    <w:p w14:paraId="0233DFD1" w14:textId="69A60699" w:rsidR="00A63C36" w:rsidRDefault="00A63C36" w:rsidP="00910944">
      <w:pPr>
        <w:jc w:val="both"/>
      </w:pPr>
      <w:r>
        <w:t xml:space="preserve">Centrum poradenstva a prevencie, </w:t>
      </w:r>
      <w:proofErr w:type="spellStart"/>
      <w:r>
        <w:t>Morovnianska</w:t>
      </w:r>
      <w:proofErr w:type="spellEnd"/>
      <w:r>
        <w:t xml:space="preserve"> cesta 55, Handlová (ďalej len „CPP“) je zariadením poradenstva a prevencie podľa zákona č. 245/2008 Z. z. o výchove a vzdelávaní (školský zákon) a vyhlášky Ministerstva školstva, vedy, výskumu a športu Slovenskej republiky č. 24/2022 Z. z. o zariadeniach poradenstva a prevencie v znení neskorších predpisov.</w:t>
      </w:r>
    </w:p>
    <w:p w14:paraId="1B1E0FE6" w14:textId="77777777" w:rsidR="00A63C36" w:rsidRDefault="00A63C36" w:rsidP="00910944">
      <w:pPr>
        <w:jc w:val="both"/>
      </w:pPr>
      <w:r>
        <w:t>CPP je rozpočtová organizácia s právnou subjektivitou v zriaďovateľskej pôsobnosti Regionálneho úradu školskej správy v Trenčíne.</w:t>
      </w:r>
    </w:p>
    <w:p w14:paraId="6B549C28" w14:textId="77777777" w:rsidR="00A63C36" w:rsidRDefault="00A63C36" w:rsidP="00910944">
      <w:pPr>
        <w:jc w:val="both"/>
      </w:pPr>
      <w:r>
        <w:t xml:space="preserve">Sídlo CPP je </w:t>
      </w:r>
      <w:proofErr w:type="spellStart"/>
      <w:r>
        <w:t>Morovnianska</w:t>
      </w:r>
      <w:proofErr w:type="spellEnd"/>
      <w:r>
        <w:t xml:space="preserve"> cesta 1866/55, 972 51 Handlová.</w:t>
      </w:r>
    </w:p>
    <w:p w14:paraId="27F7A4D1" w14:textId="77777777" w:rsidR="00A63C36" w:rsidRDefault="00A63C36" w:rsidP="00910944">
      <w:pPr>
        <w:jc w:val="both"/>
      </w:pPr>
      <w:r>
        <w:t>Sídlo zriaďovateľa je Regionálny úrad školskej správy v Trenčíne, Hviezdoslavova 140/3, 911 01 Trenčín.</w:t>
      </w:r>
    </w:p>
    <w:p w14:paraId="627AAA2F" w14:textId="3858E164" w:rsidR="00A63C36" w:rsidRDefault="00A63C36" w:rsidP="00910944">
      <w:pPr>
        <w:jc w:val="both"/>
      </w:pPr>
      <w:r>
        <w:t xml:space="preserve">Územným obvodom CPP je územný obvod </w:t>
      </w:r>
      <w:r w:rsidR="0022200D">
        <w:t>handlovskej doliny.</w:t>
      </w:r>
    </w:p>
    <w:p w14:paraId="16DFB920" w14:textId="25916547" w:rsidR="00A63C36" w:rsidRDefault="00A63C36" w:rsidP="00910944">
      <w:pPr>
        <w:jc w:val="both"/>
      </w:pPr>
      <w:r>
        <w:t>Identifikačné číslo organizácie: 57155429</w:t>
      </w:r>
    </w:p>
    <w:p w14:paraId="1FCDB141" w14:textId="77777777" w:rsidR="00A63C36" w:rsidRDefault="00A63C36" w:rsidP="00A63C36">
      <w:pPr>
        <w:jc w:val="center"/>
      </w:pPr>
      <w:r>
        <w:rPr>
          <w:b/>
          <w:sz w:val="24"/>
        </w:rPr>
        <w:t>Článok II.</w:t>
      </w:r>
      <w:r>
        <w:rPr>
          <w:b/>
          <w:sz w:val="24"/>
        </w:rPr>
        <w:br/>
        <w:t>PÔSOBNOSŤ CPP</w:t>
      </w:r>
    </w:p>
    <w:p w14:paraId="3115E008" w14:textId="77777777" w:rsidR="00A63C36" w:rsidRDefault="00A63C36" w:rsidP="00A63C36">
      <w:pPr>
        <w:jc w:val="both"/>
      </w:pPr>
      <w:r>
        <w:t>CPP poskytuje odborné činnosti v rámci systému poradenstva a prevencie deťom, žiakom, zákonným zástupcom, zástupcom zariadenia a zamestnancom škôl a školských zariadení v rozsahu ustanovenom platnými právnymi predpismi.</w:t>
      </w:r>
    </w:p>
    <w:p w14:paraId="2F406F72" w14:textId="77777777" w:rsidR="00A63C36" w:rsidRDefault="00A63C36" w:rsidP="00A63C36">
      <w:pPr>
        <w:jc w:val="both"/>
      </w:pPr>
      <w:r>
        <w:t>Poradenská činnosť sa poskytuje deťom od narodenia do prijatia na predprimárne vzdelávanie a deťom, žiakom a študentom od prijatia na predprimárne vzdelávanie do ukončenia sústavnej prípravy na povolanie; v rozsahu ustanovenom právnymi predpismi aj zákonným zástupcom, zástupcom zariadenia, pedagogickým zamestnancom a odborným zamestnancom škôl a školských zariadení.</w:t>
      </w:r>
    </w:p>
    <w:p w14:paraId="56002867" w14:textId="77777777" w:rsidR="00A63C36" w:rsidRDefault="00A63C36" w:rsidP="00A63C36">
      <w:pPr>
        <w:jc w:val="both"/>
      </w:pPr>
      <w:r>
        <w:t>CPP vykonáva odbornú činnosť najmä na základe žiadosti plnoletého dieťaťa, žiadosti zákonného zástupcu alebo zástupcu zariadenia, rozhodnutia podľa osobitného predpisu, žiadosti orgánu sociálnoprávnej ochrany detí a sociálnej kurately, žiadosti riaditeľa školy alebo ním povereného pedagogického alebo odborného zamestnanca, alebo z vlastného podnetu.</w:t>
      </w:r>
    </w:p>
    <w:p w14:paraId="5F1AD5E7" w14:textId="77777777" w:rsidR="00A63C36" w:rsidRDefault="00A63C36" w:rsidP="00A63C36">
      <w:pPr>
        <w:jc w:val="both"/>
      </w:pPr>
      <w:r>
        <w:t xml:space="preserve">CPP vykonáva odborné činnosti zamerané na optimalizáciu osobnostného, vzdelávacieho, psychického, sociálneho a </w:t>
      </w:r>
      <w:proofErr w:type="spellStart"/>
      <w:r>
        <w:t>kariérového</w:t>
      </w:r>
      <w:proofErr w:type="spellEnd"/>
      <w:r>
        <w:t xml:space="preserve"> vývinu detí a žiakov.</w:t>
      </w:r>
    </w:p>
    <w:p w14:paraId="238CDAA2" w14:textId="77777777" w:rsidR="00A63C36" w:rsidRDefault="00A63C36" w:rsidP="00A63C36">
      <w:pPr>
        <w:jc w:val="both"/>
      </w:pPr>
      <w:r>
        <w:t>V CPP sa vykonávajú najmä diagnostické, poradenské, preventívne, intervenčné, krízovo-intervenčné, reedukačné, metodické a podľa personálneho zabezpečenia aj ďalšie odborné činnosti v rozsahu odbornej spôsobilosti zamestnancov.</w:t>
      </w:r>
    </w:p>
    <w:p w14:paraId="6DAC38EA" w14:textId="77777777" w:rsidR="00A63C36" w:rsidRDefault="00A63C36" w:rsidP="00A63C36">
      <w:pPr>
        <w:jc w:val="both"/>
      </w:pPr>
      <w:r>
        <w:t>Požiadavka na odbornú činnosť môže byť podaná písomne, elektronicky, telefonicky alebo osobne a eviduje sa podľa interného postupu CPP.</w:t>
      </w:r>
    </w:p>
    <w:p w14:paraId="03104E77" w14:textId="77777777" w:rsidR="00A63C36" w:rsidRDefault="00A63C36" w:rsidP="00A63C36">
      <w:pPr>
        <w:jc w:val="both"/>
      </w:pPr>
      <w:r>
        <w:lastRenderedPageBreak/>
        <w:t>Pred vykonaním odbornej činnosti sa postupuje podľa platných právnych predpisov týkajúcich sa informovaného súhlasu. CPP používa schválené vzory informovaných súhlasov a ďalšiu klientsku dokumentáciu.</w:t>
      </w:r>
    </w:p>
    <w:p w14:paraId="239EDC9C" w14:textId="77777777" w:rsidR="00A63C36" w:rsidRDefault="00A63C36" w:rsidP="00A63C36">
      <w:pPr>
        <w:jc w:val="center"/>
      </w:pPr>
      <w:r>
        <w:rPr>
          <w:b/>
          <w:sz w:val="24"/>
        </w:rPr>
        <w:t>Článok III.</w:t>
      </w:r>
      <w:r>
        <w:rPr>
          <w:b/>
          <w:sz w:val="24"/>
        </w:rPr>
        <w:br/>
        <w:t>ROZSAH ČINNOSTI CPP</w:t>
      </w:r>
    </w:p>
    <w:p w14:paraId="20821B0D" w14:textId="77777777" w:rsidR="00A63C36" w:rsidRDefault="00A63C36" w:rsidP="00A63C36">
      <w:pPr>
        <w:jc w:val="both"/>
      </w:pPr>
      <w:r>
        <w:t>Odbornú činnosť v CPP vykonávajú odborní zamestnanci v kategóriách a v rozsahu ustanovenom platnými právnymi predpismi a ich pracovným zaradením.</w:t>
      </w:r>
    </w:p>
    <w:p w14:paraId="3A548C0D" w14:textId="77777777" w:rsidR="00A63C36" w:rsidRDefault="00A63C36" w:rsidP="00A63C36">
      <w:pPr>
        <w:jc w:val="both"/>
      </w:pPr>
      <w:r>
        <w:t>V CPP pôsobia najmä psychológovia a špeciálni pedagógovia. Aktuálne personálne obsadenie je vedené v organizačnej schéme CPP a v personálnej dokumentácii.</w:t>
      </w:r>
    </w:p>
    <w:p w14:paraId="588DAFC1" w14:textId="77777777" w:rsidR="00A63C36" w:rsidRDefault="00A63C36" w:rsidP="00A63C36">
      <w:pPr>
        <w:jc w:val="both"/>
      </w:pPr>
      <w:r>
        <w:t>Psychológ poskytuje najmä psychologickú diagnostiku, psychologické poradenstvo, prevenciu, intervenciu, konzultácie a odbornú pomoc deťom a žiakom; poskytuje konzultácie zákonným zástupcom a metodickú podporu pedagogickým a odborným zamestnancom škôl a podľa potreby spolupracuje s ďalšími odborníkmi.</w:t>
      </w:r>
    </w:p>
    <w:p w14:paraId="4E9C6192" w14:textId="77777777" w:rsidR="00A63C36" w:rsidRDefault="00A63C36" w:rsidP="00A63C36">
      <w:pPr>
        <w:jc w:val="both"/>
      </w:pPr>
      <w:r>
        <w:t>Špeciálny pedagóg poskytuje najmä špeciálnopedagogickú diagnostiku, špeciálnopedagogické poradenstvo, prevenciu, intervenciu, konzultácie a odbornú pomoc deťom a žiakom; poskytuje metodickú podporu pedagogickým a odborným zamestnancom škôl a spolupracuje so zákonnými zástupcami a ďalšími odborníkmi.</w:t>
      </w:r>
    </w:p>
    <w:p w14:paraId="6057EB70" w14:textId="77777777" w:rsidR="00A63C36" w:rsidRDefault="00A63C36" w:rsidP="00A63C36">
      <w:pPr>
        <w:jc w:val="both"/>
      </w:pPr>
      <w:proofErr w:type="spellStart"/>
      <w:r>
        <w:t>Kariérové</w:t>
      </w:r>
      <w:proofErr w:type="spellEnd"/>
      <w:r>
        <w:t xml:space="preserve"> poradenstvo je súčasťou odbornej činnosti CPP a zabezpečuje sa v rozsahu odborného a personálneho zabezpečenia CPP.</w:t>
      </w:r>
    </w:p>
    <w:p w14:paraId="27F019E1" w14:textId="77777777" w:rsidR="00A63C36" w:rsidRDefault="00A63C36" w:rsidP="00A63C36">
      <w:pPr>
        <w:jc w:val="both"/>
      </w:pPr>
      <w:r>
        <w:t>Odborná činnosť sa podľa platných právnych predpisov vykonáva ambulantnou alebo terénnou formou, najmä v rodine, škole alebo školskom zariadení.</w:t>
      </w:r>
    </w:p>
    <w:p w14:paraId="411D9FAF" w14:textId="77777777" w:rsidR="00A63C36" w:rsidRDefault="00A63C36" w:rsidP="00A63C36">
      <w:pPr>
        <w:jc w:val="both"/>
      </w:pPr>
      <w:r>
        <w:t>Odborná činnosť sa na základe žiadosti začína vykonávať v zákonnej lehote; ak je to nevyhnutné na zabezpečenie starostlivosti o dieťa a je to odôvodnené, vykoná sa bezodkladne.</w:t>
      </w:r>
    </w:p>
    <w:p w14:paraId="2883D956" w14:textId="77777777" w:rsidR="00A63C36" w:rsidRDefault="00A63C36" w:rsidP="00A63C36">
      <w:pPr>
        <w:jc w:val="both"/>
      </w:pPr>
      <w:r>
        <w:t>O vykonanej odbornej činnosti sa vedie záznam v osobnom spise dieťaťa a v príslušnom elektronickom evidenčnom systéme vrátane systému EVUPP.</w:t>
      </w:r>
    </w:p>
    <w:p w14:paraId="65358D22" w14:textId="77777777" w:rsidR="00A63C36" w:rsidRDefault="00A63C36" w:rsidP="00A63C36">
      <w:pPr>
        <w:jc w:val="both"/>
      </w:pPr>
      <w:r>
        <w:t>Ak sú výsledkom odbornej činnosti odporúčania určené škole alebo školskému zariadeniu, CPP podľa potreby vykoná konzultáciu s príslušnou školou alebo školským zariadením.</w:t>
      </w:r>
    </w:p>
    <w:p w14:paraId="527449D6" w14:textId="77777777" w:rsidR="00A63C36" w:rsidRDefault="00A63C36" w:rsidP="00A63C36">
      <w:pPr>
        <w:jc w:val="both"/>
      </w:pPr>
      <w:r>
        <w:t>CPP vo svojej činnosti rešpektuje etické zásady výkonu práce odborných zamestnancov.</w:t>
      </w:r>
    </w:p>
    <w:p w14:paraId="52417394" w14:textId="77777777" w:rsidR="00A63C36" w:rsidRDefault="00A63C36" w:rsidP="00A63C36">
      <w:pPr>
        <w:jc w:val="center"/>
      </w:pPr>
      <w:r>
        <w:rPr>
          <w:b/>
          <w:sz w:val="24"/>
        </w:rPr>
        <w:t>Článok IV.</w:t>
      </w:r>
      <w:r>
        <w:rPr>
          <w:b/>
          <w:sz w:val="24"/>
        </w:rPr>
        <w:br/>
        <w:t>RIADENIE A ORGANIZÁCIA CPP</w:t>
      </w:r>
    </w:p>
    <w:p w14:paraId="33FBD0A1" w14:textId="77777777" w:rsidR="00A63C36" w:rsidRDefault="00A63C36" w:rsidP="00A63C36">
      <w:pPr>
        <w:jc w:val="both"/>
      </w:pPr>
      <w:r>
        <w:t>CPP riadi a za jeho činnosť zodpovedá riaditeľka Mgr. Veronika Bátorová.</w:t>
      </w:r>
    </w:p>
    <w:p w14:paraId="5E7F7E7D" w14:textId="77777777" w:rsidR="00A63C36" w:rsidRDefault="00A63C36" w:rsidP="00A63C36">
      <w:pPr>
        <w:jc w:val="both"/>
      </w:pPr>
      <w:r>
        <w:t>Riaditeľka je štatutárnym orgánom CPP a vykonáva pôsobnosť v rozsahu ustanovenom platnými právnymi predpismi, zriaďovacou listinou a vnútornými predpismi CPP. V prípade neprítomnosti ju zastupuje zamestnanec určený písomným poverením.</w:t>
      </w:r>
    </w:p>
    <w:p w14:paraId="5C245E9F" w14:textId="77777777" w:rsidR="00A63C36" w:rsidRDefault="00A63C36" w:rsidP="00A63C36">
      <w:pPr>
        <w:jc w:val="both"/>
      </w:pPr>
      <w:r>
        <w:t>CPP sa organizačne člení na:</w:t>
      </w:r>
    </w:p>
    <w:p w14:paraId="7A4ED219" w14:textId="77777777" w:rsidR="00A63C36" w:rsidRDefault="00A63C36" w:rsidP="00A63C36">
      <w:pPr>
        <w:jc w:val="both"/>
      </w:pPr>
      <w:r>
        <w:t xml:space="preserve">a) oddelenie poradenstva v osobnostnom, vzdelávacom a </w:t>
      </w:r>
      <w:proofErr w:type="spellStart"/>
      <w:r>
        <w:t>kariérovom</w:t>
      </w:r>
      <w:proofErr w:type="spellEnd"/>
      <w:r>
        <w:t xml:space="preserve"> vývine a prevencie,</w:t>
      </w:r>
    </w:p>
    <w:p w14:paraId="3CDF0F34" w14:textId="77777777" w:rsidR="00A63C36" w:rsidRDefault="00A63C36" w:rsidP="00A63C36">
      <w:pPr>
        <w:jc w:val="both"/>
      </w:pPr>
      <w:r>
        <w:t>b) oddelenie špeciálnopedagogického poradenstva,</w:t>
      </w:r>
    </w:p>
    <w:p w14:paraId="54571D20" w14:textId="77777777" w:rsidR="00A63C36" w:rsidRDefault="00A63C36" w:rsidP="00A63C36">
      <w:pPr>
        <w:jc w:val="both"/>
      </w:pPr>
      <w:r>
        <w:lastRenderedPageBreak/>
        <w:t>c) oddelenie ekonomických, sociálno-administratívnych a prevádzkových činností.</w:t>
      </w:r>
    </w:p>
    <w:p w14:paraId="2D05294C" w14:textId="77777777" w:rsidR="00A63C36" w:rsidRDefault="00A63C36" w:rsidP="00A63C36">
      <w:pPr>
        <w:jc w:val="both"/>
      </w:pPr>
      <w:r>
        <w:t>Podrobné vzťahy nadriadenosti a podriadenosti, kompetencie vedúcich zamestnancov a organizačnú schému upravuje Organizačný poriadok CPP.</w:t>
      </w:r>
    </w:p>
    <w:p w14:paraId="3A0E05D4" w14:textId="77777777" w:rsidR="00A63C36" w:rsidRDefault="00A63C36" w:rsidP="00A63C36">
      <w:pPr>
        <w:jc w:val="center"/>
      </w:pPr>
      <w:r>
        <w:rPr>
          <w:b/>
          <w:sz w:val="24"/>
        </w:rPr>
        <w:t>Článok V.</w:t>
      </w:r>
      <w:r>
        <w:rPr>
          <w:b/>
          <w:sz w:val="24"/>
        </w:rPr>
        <w:br/>
        <w:t>PORADNÉ ORGÁNY RIADITEĽKY</w:t>
      </w:r>
    </w:p>
    <w:p w14:paraId="470258DA" w14:textId="77777777" w:rsidR="00A63C36" w:rsidRDefault="00A63C36" w:rsidP="00A63C36">
      <w:pPr>
        <w:jc w:val="both"/>
      </w:pPr>
      <w:r>
        <w:t>Riaditeľka môže zriaďovať stále alebo dočasné poradné, iniciatívne a kontrolné orgány CPP podľa potrieb organizácie a platných právnych predpisov.</w:t>
      </w:r>
    </w:p>
    <w:p w14:paraId="40177DEF" w14:textId="77777777" w:rsidR="00A63C36" w:rsidRDefault="00A63C36" w:rsidP="00A63C36">
      <w:pPr>
        <w:jc w:val="both"/>
      </w:pPr>
      <w:r>
        <w:t>Poradnými orgánmi CPP sú najmä pracovná porada, porady oddelení, operatívne porady a komisie zriadené riaditeľkou.</w:t>
      </w:r>
    </w:p>
    <w:p w14:paraId="60471263" w14:textId="77777777" w:rsidR="00A63C36" w:rsidRDefault="00A63C36" w:rsidP="00A63C36">
      <w:pPr>
        <w:jc w:val="both"/>
      </w:pPr>
      <w:r>
        <w:t>CPP podľa potreby zriaďuje najmä inventarizačnú komisiu, vyraďovaciu komisiu, likvidačnú komisiu a škodovú komisiu.</w:t>
      </w:r>
    </w:p>
    <w:p w14:paraId="219954A1" w14:textId="77777777" w:rsidR="00A63C36" w:rsidRDefault="00A63C36" w:rsidP="00A63C36">
      <w:pPr>
        <w:jc w:val="both"/>
      </w:pPr>
      <w:r>
        <w:t>Riaditeľka môže podľa potreby zriadiť aj multidisciplinárny tím alebo pracovnú skupinu na riešenie konkrétnej odbornej problematiky.</w:t>
      </w:r>
    </w:p>
    <w:p w14:paraId="12507736" w14:textId="77777777" w:rsidR="00A63C36" w:rsidRDefault="00A63C36" w:rsidP="00A63C36">
      <w:pPr>
        <w:jc w:val="center"/>
      </w:pPr>
      <w:r>
        <w:rPr>
          <w:b/>
          <w:sz w:val="24"/>
        </w:rPr>
        <w:t>Článok VI.</w:t>
      </w:r>
      <w:r>
        <w:rPr>
          <w:b/>
          <w:sz w:val="24"/>
        </w:rPr>
        <w:br/>
        <w:t>EVIDENCIA, DOKUMENTÁCIA A OCHRANA OSOBNÝCH ÚDAJOV</w:t>
      </w:r>
    </w:p>
    <w:p w14:paraId="33FA1A79" w14:textId="77777777" w:rsidR="00A63C36" w:rsidRDefault="00A63C36" w:rsidP="00A63C36">
      <w:pPr>
        <w:jc w:val="both"/>
      </w:pPr>
      <w:r>
        <w:t>CPP vedie evidenciu prijatých požiadaviek, klientov, odborných činností a ďalšiu dokumentáciu v rozsahu ustanovenom právnymi predpismi a vnútornými predpismi CPP.</w:t>
      </w:r>
    </w:p>
    <w:p w14:paraId="1CD67537" w14:textId="77777777" w:rsidR="00A63C36" w:rsidRDefault="00A63C36" w:rsidP="00A63C36">
      <w:pPr>
        <w:jc w:val="both"/>
      </w:pPr>
      <w:r>
        <w:t>Postup pri prijímaní a evidencii klienta upravuje samostatný interný predpis CPP. Evidencia zahŕňa aj požiadavky prijaté telefonicky a elektronickou poštou.</w:t>
      </w:r>
    </w:p>
    <w:p w14:paraId="6A5B8FFA" w14:textId="77777777" w:rsidR="00A63C36" w:rsidRDefault="00A63C36" w:rsidP="00A63C36">
      <w:pPr>
        <w:jc w:val="both"/>
      </w:pPr>
      <w:r>
        <w:t>Po prijatí požiadavky sa vykonávajú úkony potrebné na zaevidovanie klienta, pridelenie evidenčného označenia a zaradenie do príslušných evidenčných systémov vrátane EVUPP.</w:t>
      </w:r>
    </w:p>
    <w:p w14:paraId="55AF5138" w14:textId="77777777" w:rsidR="00A63C36" w:rsidRDefault="00A63C36" w:rsidP="00A63C36">
      <w:pPr>
        <w:jc w:val="both"/>
      </w:pPr>
      <w:r>
        <w:t>Zamestnanci CPP sú povinní chrániť osobné údaje, zachovávať mlčanlivosť a sprístupňovať dokumentáciu iba oprávneným osobám v rozsahu ich kompetencií.</w:t>
      </w:r>
    </w:p>
    <w:p w14:paraId="41CBC4A9" w14:textId="77777777" w:rsidR="00A63C36" w:rsidRDefault="00A63C36" w:rsidP="00A63C36">
      <w:pPr>
        <w:jc w:val="both"/>
      </w:pPr>
      <w:r>
        <w:t>Dokumentácia sa uchováva a spracúva v súlade s platnými právnymi predpismi o ochrane osobných údajov, registratúre a dokumentácii zariadení poradenstva a prevencie.</w:t>
      </w:r>
    </w:p>
    <w:p w14:paraId="41444FC7" w14:textId="77777777" w:rsidR="00A63C36" w:rsidRDefault="00A63C36" w:rsidP="00A63C36">
      <w:pPr>
        <w:jc w:val="center"/>
      </w:pPr>
      <w:r>
        <w:rPr>
          <w:b/>
          <w:sz w:val="24"/>
        </w:rPr>
        <w:t>Článok VII.</w:t>
      </w:r>
      <w:r>
        <w:rPr>
          <w:b/>
          <w:sz w:val="24"/>
        </w:rPr>
        <w:br/>
        <w:t>ZÁVEREČNÉ USTANOVENIA</w:t>
      </w:r>
    </w:p>
    <w:p w14:paraId="74B54A99" w14:textId="77777777" w:rsidR="00A63C36" w:rsidRDefault="00A63C36" w:rsidP="00A63C36">
      <w:pPr>
        <w:jc w:val="both"/>
      </w:pPr>
      <w:r>
        <w:t>Pracovno-právne vzťahy, kvalifikačné predpoklady, odmeňovanie a ďalšie podmienky výkonu práce upravujú osobitné právne predpisy a vnútorné predpisy CPP.</w:t>
      </w:r>
    </w:p>
    <w:p w14:paraId="69FBD075" w14:textId="77777777" w:rsidR="00A63C36" w:rsidRDefault="00A63C36" w:rsidP="00A63C36">
      <w:pPr>
        <w:jc w:val="both"/>
      </w:pPr>
      <w:r>
        <w:t>Štatút CPP a jeho zmeny schvaľuje riaditeľka CPP.</w:t>
      </w:r>
    </w:p>
    <w:p w14:paraId="7C790286" w14:textId="77777777" w:rsidR="00A63C36" w:rsidRDefault="00A63C36" w:rsidP="00A63C36">
      <w:pPr>
        <w:jc w:val="both"/>
      </w:pPr>
      <w:r>
        <w:t>Zmeny a doplnenia Štatútu CPP sa uskutočňujú formou písomných dodatkov.</w:t>
      </w:r>
    </w:p>
    <w:p w14:paraId="4962CFB5" w14:textId="77777777" w:rsidR="00A63C36" w:rsidRDefault="00A63C36" w:rsidP="00A63C36">
      <w:pPr>
        <w:jc w:val="both"/>
      </w:pPr>
      <w:r>
        <w:t>Štatút nadobúda účinnosť dňa 1. 1. 2026.</w:t>
      </w:r>
    </w:p>
    <w:p w14:paraId="6EC72480" w14:textId="77777777" w:rsidR="00A63C36" w:rsidRDefault="00A63C36" w:rsidP="00A63C36">
      <w:pPr>
        <w:jc w:val="both"/>
      </w:pPr>
      <w:r>
        <w:t>Dňom účinnosti tohto Štatútu sa ruší predchádzajúci Štatút CPP, ak bol vydaný.</w:t>
      </w:r>
    </w:p>
    <w:p w14:paraId="68D022DB" w14:textId="77777777" w:rsidR="00A63C36" w:rsidRDefault="00A63C36" w:rsidP="00A63C36"/>
    <w:p w14:paraId="13D61C2E" w14:textId="77777777" w:rsidR="00A63C36" w:rsidRDefault="00A63C36" w:rsidP="00A63C36">
      <w:r>
        <w:rPr>
          <w:b/>
        </w:rPr>
        <w:t>V Handlovej, dňa ............................</w:t>
      </w:r>
    </w:p>
    <w:p w14:paraId="1803C46A" w14:textId="77777777" w:rsidR="00A63C36" w:rsidRDefault="00A63C36" w:rsidP="00A63C36"/>
    <w:p w14:paraId="6392D6B8" w14:textId="77777777" w:rsidR="00A63C36" w:rsidRDefault="00A63C36" w:rsidP="00A63C36">
      <w:r>
        <w:rPr>
          <w:b/>
        </w:rPr>
        <w:t>Mgr. Veronika Bátorová</w:t>
      </w:r>
    </w:p>
    <w:p w14:paraId="1344443D" w14:textId="77777777" w:rsidR="00A63C36" w:rsidRDefault="00A63C36" w:rsidP="00A63C36">
      <w:r>
        <w:t>riaditeľka Centra poradenstva a prevencie</w:t>
      </w:r>
    </w:p>
    <w:p w14:paraId="3CFA8125" w14:textId="77777777" w:rsidR="00A63C36" w:rsidRDefault="00A63C36" w:rsidP="00A63C36"/>
    <w:p w14:paraId="048F2916" w14:textId="58D894F8" w:rsidR="00A63C36" w:rsidRDefault="00A63C36" w:rsidP="00204D2F"/>
    <w:p w14:paraId="0B1C310D" w14:textId="0327D304" w:rsidR="00AD6311" w:rsidRDefault="00AD6311" w:rsidP="001136A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</w:t>
      </w:r>
    </w:p>
    <w:p w14:paraId="6DEA66E0" w14:textId="3418F9BA" w:rsidR="00AD6311" w:rsidRPr="00AD6311" w:rsidRDefault="00AD6311" w:rsidP="00AD6311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AD6311" w:rsidRPr="00AD6311">
      <w:headerReference w:type="default" r:id="rId8"/>
      <w:pgSz w:w="11906" w:h="16838"/>
      <w:pgMar w:top="1440" w:right="550" w:bottom="1440" w:left="105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A248D" w14:textId="77777777" w:rsidR="00981E5D" w:rsidRDefault="00981E5D">
      <w:pPr>
        <w:spacing w:line="240" w:lineRule="auto"/>
      </w:pPr>
      <w:r>
        <w:separator/>
      </w:r>
    </w:p>
  </w:endnote>
  <w:endnote w:type="continuationSeparator" w:id="0">
    <w:p w14:paraId="1B2ABA02" w14:textId="77777777" w:rsidR="00981E5D" w:rsidRDefault="00981E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0A249" w14:textId="77777777" w:rsidR="00981E5D" w:rsidRDefault="00981E5D">
      <w:pPr>
        <w:spacing w:after="0"/>
      </w:pPr>
      <w:r>
        <w:separator/>
      </w:r>
    </w:p>
  </w:footnote>
  <w:footnote w:type="continuationSeparator" w:id="0">
    <w:p w14:paraId="0CA683F0" w14:textId="77777777" w:rsidR="00981E5D" w:rsidRDefault="00981E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64DFD" w14:textId="77777777" w:rsidR="004A0C49" w:rsidRDefault="00000000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sz w:val="28"/>
        <w:szCs w:val="28"/>
      </w:rPr>
    </w:pPr>
    <w:r>
      <w:rPr>
        <w:rFonts w:ascii="Times" w:eastAsia="Times" w:hAnsi="Times" w:cs="Times"/>
        <w:sz w:val="28"/>
        <w:szCs w:val="28"/>
      </w:rPr>
      <w:t xml:space="preserve">CENTRUM PORADENSTVA A PREVENCIE, MOROVNIANSKA </w:t>
    </w:r>
    <w:r>
      <w:rPr>
        <w:noProof/>
      </w:rPr>
      <w:drawing>
        <wp:anchor distT="0" distB="0" distL="114300" distR="114300" simplePos="0" relativeHeight="251659264" behindDoc="0" locked="0" layoutInCell="1" allowOverlap="1" wp14:anchorId="28207CD9" wp14:editId="016262E2">
          <wp:simplePos x="0" y="0"/>
          <wp:positionH relativeFrom="column">
            <wp:posOffset>-11430</wp:posOffset>
          </wp:positionH>
          <wp:positionV relativeFrom="paragraph">
            <wp:posOffset>43815</wp:posOffset>
          </wp:positionV>
          <wp:extent cx="490855" cy="590550"/>
          <wp:effectExtent l="0" t="0" r="0" b="0"/>
          <wp:wrapNone/>
          <wp:docPr id="3" name="image1.jpg" descr="zna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zna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85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00AB927" w14:textId="5D33A1B1" w:rsidR="004A0C49" w:rsidRDefault="00000000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color w:val="000000"/>
        <w:sz w:val="28"/>
        <w:szCs w:val="28"/>
      </w:rPr>
    </w:pPr>
    <w:r>
      <w:rPr>
        <w:rFonts w:ascii="Times" w:eastAsia="Times" w:hAnsi="Times" w:cs="Times"/>
        <w:sz w:val="28"/>
        <w:szCs w:val="28"/>
      </w:rPr>
      <w:t>CESTA 55, HANDLOVÁ</w:t>
    </w:r>
  </w:p>
  <w:p w14:paraId="266DE9A2" w14:textId="77777777" w:rsidR="004A0C49" w:rsidRDefault="00000000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color w:val="000000"/>
        <w:sz w:val="24"/>
        <w:szCs w:val="24"/>
      </w:rPr>
    </w:pPr>
    <w:proofErr w:type="spellStart"/>
    <w:r>
      <w:rPr>
        <w:rFonts w:ascii="Times" w:eastAsia="Times" w:hAnsi="Times" w:cs="Times"/>
        <w:sz w:val="24"/>
        <w:szCs w:val="24"/>
      </w:rPr>
      <w:t>Morovnianska</w:t>
    </w:r>
    <w:proofErr w:type="spellEnd"/>
    <w:r>
      <w:rPr>
        <w:rFonts w:ascii="Times" w:eastAsia="Times" w:hAnsi="Times" w:cs="Times"/>
        <w:sz w:val="24"/>
        <w:szCs w:val="24"/>
      </w:rPr>
      <w:t xml:space="preserve"> cesta 1866/55, 972 51  Handlová </w:t>
    </w:r>
  </w:p>
  <w:p w14:paraId="61A8A4DF" w14:textId="77777777" w:rsidR="004A0C49" w:rsidRDefault="004A0C49">
    <w:pPr>
      <w:tabs>
        <w:tab w:val="center" w:pos="4536"/>
        <w:tab w:val="right" w:pos="9072"/>
      </w:tabs>
      <w:spacing w:after="0" w:line="240" w:lineRule="auto"/>
      <w:ind w:left="851"/>
      <w:jc w:val="center"/>
      <w:rPr>
        <w:rFonts w:ascii="Times" w:eastAsia="Times" w:hAnsi="Times" w:cs="Times"/>
        <w:color w:val="000000"/>
        <w:sz w:val="24"/>
        <w:szCs w:val="24"/>
      </w:rPr>
    </w:pPr>
  </w:p>
  <w:p w14:paraId="1DC9E19F" w14:textId="77777777" w:rsidR="004A0C49" w:rsidRDefault="00000000">
    <w:pPr>
      <w:tabs>
        <w:tab w:val="center" w:pos="4536"/>
        <w:tab w:val="right" w:pos="9072"/>
      </w:tabs>
      <w:spacing w:after="0" w:line="240" w:lineRule="auto"/>
      <w:jc w:val="center"/>
      <w:rPr>
        <w:rFonts w:ascii="Times" w:eastAsia="Times" w:hAnsi="Times" w:cs="Times"/>
        <w:color w:val="000000"/>
        <w:sz w:val="24"/>
        <w:szCs w:val="24"/>
      </w:rPr>
    </w:pPr>
    <w:r>
      <w:rPr>
        <w:rFonts w:ascii="Times" w:eastAsia="Times" w:hAnsi="Times" w:cs="Times"/>
        <w:color w:val="000000"/>
        <w:sz w:val="24"/>
        <w:szCs w:val="24"/>
      </w:rPr>
      <w:t>___________________________________________________________________________________</w:t>
    </w:r>
  </w:p>
  <w:p w14:paraId="64E145BC" w14:textId="77777777" w:rsidR="004A0C49" w:rsidRDefault="004A0C49">
    <w:pPr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1A49"/>
    <w:multiLevelType w:val="hybridMultilevel"/>
    <w:tmpl w:val="156AD5DA"/>
    <w:lvl w:ilvl="0" w:tplc="E200B422">
      <w:start w:val="97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30991"/>
    <w:multiLevelType w:val="hybridMultilevel"/>
    <w:tmpl w:val="575250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55A73"/>
    <w:multiLevelType w:val="multilevel"/>
    <w:tmpl w:val="3C955A7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00226A"/>
    <w:multiLevelType w:val="hybridMultilevel"/>
    <w:tmpl w:val="05D06B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86EC4"/>
    <w:multiLevelType w:val="hybridMultilevel"/>
    <w:tmpl w:val="A7B437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28041">
    <w:abstractNumId w:val="2"/>
  </w:num>
  <w:num w:numId="2" w16cid:durableId="1735005120">
    <w:abstractNumId w:val="0"/>
  </w:num>
  <w:num w:numId="3" w16cid:durableId="1854224949">
    <w:abstractNumId w:val="4"/>
  </w:num>
  <w:num w:numId="4" w16cid:durableId="46682477">
    <w:abstractNumId w:val="3"/>
  </w:num>
  <w:num w:numId="5" w16cid:durableId="1843465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AA8"/>
    <w:rsid w:val="00036E95"/>
    <w:rsid w:val="000438EC"/>
    <w:rsid w:val="000C6207"/>
    <w:rsid w:val="000D2ABB"/>
    <w:rsid w:val="000D4B5C"/>
    <w:rsid w:val="001136A6"/>
    <w:rsid w:val="00165DC6"/>
    <w:rsid w:val="001E1AF5"/>
    <w:rsid w:val="001F7B12"/>
    <w:rsid w:val="00204D2F"/>
    <w:rsid w:val="0022200D"/>
    <w:rsid w:val="002B02B4"/>
    <w:rsid w:val="0030199C"/>
    <w:rsid w:val="00304F6E"/>
    <w:rsid w:val="0031379D"/>
    <w:rsid w:val="003D6CB4"/>
    <w:rsid w:val="0046167F"/>
    <w:rsid w:val="004972C7"/>
    <w:rsid w:val="004A0C49"/>
    <w:rsid w:val="004A64A0"/>
    <w:rsid w:val="004C6778"/>
    <w:rsid w:val="00526A60"/>
    <w:rsid w:val="005E7897"/>
    <w:rsid w:val="00631AA8"/>
    <w:rsid w:val="006A75A2"/>
    <w:rsid w:val="00745EA7"/>
    <w:rsid w:val="00773A81"/>
    <w:rsid w:val="00820B04"/>
    <w:rsid w:val="0087561F"/>
    <w:rsid w:val="00886EA7"/>
    <w:rsid w:val="008D6106"/>
    <w:rsid w:val="008E1FE9"/>
    <w:rsid w:val="00910944"/>
    <w:rsid w:val="00981E5D"/>
    <w:rsid w:val="009B1CE9"/>
    <w:rsid w:val="009B35DD"/>
    <w:rsid w:val="009C6A5B"/>
    <w:rsid w:val="00A149BF"/>
    <w:rsid w:val="00A230E5"/>
    <w:rsid w:val="00A2744E"/>
    <w:rsid w:val="00A419C3"/>
    <w:rsid w:val="00A55655"/>
    <w:rsid w:val="00A63C36"/>
    <w:rsid w:val="00A70C84"/>
    <w:rsid w:val="00A76948"/>
    <w:rsid w:val="00A76B49"/>
    <w:rsid w:val="00AD6311"/>
    <w:rsid w:val="00AE4D0C"/>
    <w:rsid w:val="00BB0F86"/>
    <w:rsid w:val="00C514F8"/>
    <w:rsid w:val="00C749BD"/>
    <w:rsid w:val="00CB4737"/>
    <w:rsid w:val="00D459C1"/>
    <w:rsid w:val="00DB2A93"/>
    <w:rsid w:val="00DE700D"/>
    <w:rsid w:val="00E655D8"/>
    <w:rsid w:val="00F00A24"/>
    <w:rsid w:val="2788422E"/>
    <w:rsid w:val="4BB42CE9"/>
    <w:rsid w:val="4CA36D5E"/>
    <w:rsid w:val="531A6B64"/>
    <w:rsid w:val="54C831CD"/>
    <w:rsid w:val="6D2E0386"/>
    <w:rsid w:val="78891D83"/>
    <w:rsid w:val="7C11491A"/>
    <w:rsid w:val="7CAB24B0"/>
    <w:rsid w:val="7D76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4454B"/>
  <w15:docId w15:val="{73029367-B8CB-46DA-9125-1A0628C1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sz w:val="22"/>
      <w:szCs w:val="22"/>
      <w:lang w:val="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after="0"/>
      <w:ind w:left="360" w:hanging="360"/>
      <w:outlineLvl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link w:val="TextbublinyChar"/>
    <w:uiPriority w:val="99"/>
    <w:semiHidden/>
    <w:unhideWhenUsed/>
    <w:qFormat/>
    <w:rPr>
      <w:rFonts w:ascii="Tahoma" w:hAnsi="Tahoma" w:cs="Tahoma"/>
      <w:sz w:val="16"/>
      <w:szCs w:val="16"/>
      <w:lang w:val="sk"/>
    </w:rPr>
  </w:style>
  <w:style w:type="paragraph" w:styleId="Pta">
    <w:name w:val="footer"/>
    <w:link w:val="PtaChar"/>
    <w:uiPriority w:val="99"/>
    <w:unhideWhenUsed/>
    <w:qFormat/>
    <w:pPr>
      <w:tabs>
        <w:tab w:val="center" w:pos="4536"/>
        <w:tab w:val="right" w:pos="9072"/>
      </w:tabs>
    </w:pPr>
    <w:rPr>
      <w:sz w:val="22"/>
      <w:szCs w:val="22"/>
      <w:lang w:val="sk"/>
    </w:rPr>
  </w:style>
  <w:style w:type="paragraph" w:styleId="Hlavika">
    <w:name w:val="header"/>
    <w:link w:val="HlavikaChar"/>
    <w:uiPriority w:val="99"/>
    <w:unhideWhenUsed/>
    <w:qFormat/>
    <w:pPr>
      <w:tabs>
        <w:tab w:val="center" w:pos="4536"/>
        <w:tab w:val="right" w:pos="9072"/>
      </w:tabs>
    </w:pPr>
    <w:rPr>
      <w:sz w:val="22"/>
      <w:szCs w:val="22"/>
      <w:lang w:val="sk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Mriekatabuky">
    <w:name w:val="Table Grid"/>
    <w:basedOn w:val="Normlnatabuk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qFormat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lavikaChar">
    <w:name w:val="Hlavička Char"/>
    <w:basedOn w:val="Predvolenpsmoodseku"/>
    <w:link w:val="Hlavika"/>
    <w:uiPriority w:val="99"/>
    <w:qFormat/>
    <w:rPr>
      <w:rFonts w:ascii="Calibri" w:eastAsia="Calibri" w:hAnsi="Calibri" w:cs="Calibri"/>
      <w:color w:val="000000"/>
    </w:rPr>
  </w:style>
  <w:style w:type="character" w:customStyle="1" w:styleId="PtaChar">
    <w:name w:val="Päta Char"/>
    <w:basedOn w:val="Predvolenpsmoodseku"/>
    <w:link w:val="Pta"/>
    <w:uiPriority w:val="99"/>
    <w:qFormat/>
    <w:rPr>
      <w:rFonts w:ascii="Calibri" w:eastAsia="Calibri" w:hAnsi="Calibri" w:cs="Calibri"/>
      <w:color w:val="00000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Pr>
      <w:rFonts w:ascii="Tahoma" w:eastAsia="Calibri" w:hAnsi="Tahoma" w:cs="Tahoma"/>
      <w:color w:val="000000"/>
      <w:sz w:val="16"/>
      <w:szCs w:val="16"/>
    </w:rPr>
  </w:style>
  <w:style w:type="table" w:customStyle="1" w:styleId="Style21">
    <w:name w:val="_Style 21"/>
    <w:basedOn w:val="TableNormal"/>
    <w:qFormat/>
    <w:tblPr>
      <w:tblCellMar>
        <w:top w:w="6" w:type="dxa"/>
        <w:left w:w="5" w:type="dxa"/>
      </w:tblCellMar>
    </w:tbl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paragraph" w:styleId="Bezriadkovania">
    <w:name w:val="No Spacing"/>
    <w:uiPriority w:val="1"/>
    <w:qFormat/>
    <w:rsid w:val="00165DC6"/>
    <w:rPr>
      <w:rFonts w:cs="Times New Roman"/>
      <w:sz w:val="22"/>
      <w:szCs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9B35DD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B35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zIlnNQGUuGZVGwWKe+UInA6gA==">CgMxLjA4AHIhMVZ1Yk45U3M4TkZMcnFIazQ2U1ZkMVZlU3hOejRRUnFT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1048</Words>
  <Characters>5975</Characters>
  <Application>Microsoft Office Word</Application>
  <DocSecurity>0</DocSecurity>
  <Lines>49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 Bátora</dc:creator>
  <cp:lastModifiedBy>Veronika Bátorová</cp:lastModifiedBy>
  <cp:revision>6</cp:revision>
  <cp:lastPrinted>2025-12-19T12:09:00Z</cp:lastPrinted>
  <dcterms:created xsi:type="dcterms:W3CDTF">2026-08-14T09:00:00Z</dcterms:created>
  <dcterms:modified xsi:type="dcterms:W3CDTF">2026-08-31T11:17:00Z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974018E2A7C347F597343CBD446FAC1A_13</vt:lpwstr>
  </property>
</Properties>
</file>